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02495" w14:textId="77777777" w:rsidR="00D1116E" w:rsidRDefault="00D1116E" w:rsidP="00D1116E">
      <w:pPr>
        <w:ind w:firstLine="720"/>
        <w:jc w:val="center"/>
        <w:rPr>
          <w:rFonts w:ascii="Verdana" w:hAnsi="Verdana"/>
          <w:b/>
        </w:rPr>
      </w:pPr>
      <w:r>
        <w:rPr>
          <w:rFonts w:ascii="Verdana" w:hAnsi="Verdana"/>
          <w:b/>
        </w:rPr>
        <w:t>SIR GEORGE MONOUX COLLEGE</w:t>
      </w:r>
    </w:p>
    <w:p w14:paraId="13502496" w14:textId="77777777" w:rsidR="00D1116E" w:rsidRDefault="00D1116E" w:rsidP="00D1116E">
      <w:pPr>
        <w:jc w:val="center"/>
        <w:rPr>
          <w:rFonts w:ascii="Verdana" w:hAnsi="Verdana"/>
          <w:b/>
        </w:rPr>
      </w:pPr>
    </w:p>
    <w:p w14:paraId="13502498" w14:textId="09F10D98" w:rsidR="00D1116E" w:rsidRDefault="00D1116E" w:rsidP="00DF08D7">
      <w:pPr>
        <w:jc w:val="center"/>
        <w:rPr>
          <w:rFonts w:ascii="Verdana" w:hAnsi="Verdana"/>
          <w:b/>
        </w:rPr>
      </w:pPr>
      <w:r>
        <w:rPr>
          <w:rFonts w:ascii="Verdana" w:hAnsi="Verdana"/>
          <w:b/>
        </w:rPr>
        <w:t xml:space="preserve">Minutes </w:t>
      </w:r>
      <w:r w:rsidR="008733F5">
        <w:rPr>
          <w:rFonts w:ascii="Verdana" w:hAnsi="Verdana"/>
          <w:b/>
        </w:rPr>
        <w:t xml:space="preserve">of </w:t>
      </w:r>
      <w:r>
        <w:rPr>
          <w:rFonts w:ascii="Verdana" w:hAnsi="Verdana"/>
          <w:b/>
        </w:rPr>
        <w:t xml:space="preserve">the Corporation Meeting held on </w:t>
      </w:r>
      <w:r w:rsidR="006970D3">
        <w:rPr>
          <w:rFonts w:ascii="Verdana" w:hAnsi="Verdana"/>
          <w:b/>
        </w:rPr>
        <w:t>11 May</w:t>
      </w:r>
      <w:r w:rsidR="00D97238">
        <w:rPr>
          <w:rFonts w:ascii="Verdana" w:hAnsi="Verdana"/>
          <w:b/>
        </w:rPr>
        <w:t xml:space="preserve"> 2021</w:t>
      </w:r>
    </w:p>
    <w:p w14:paraId="13502499" w14:textId="77777777" w:rsidR="00D1116E" w:rsidRDefault="00D1116E" w:rsidP="00D1116E">
      <w:pPr>
        <w:jc w:val="center"/>
        <w:rPr>
          <w:rFonts w:ascii="Verdana" w:hAnsi="Verdana"/>
          <w:b/>
        </w:rPr>
      </w:pPr>
    </w:p>
    <w:tbl>
      <w:tblPr>
        <w:tblW w:w="9464" w:type="dxa"/>
        <w:tblCellMar>
          <w:left w:w="10" w:type="dxa"/>
          <w:right w:w="10" w:type="dxa"/>
        </w:tblCellMar>
        <w:tblLook w:val="0000" w:firstRow="0" w:lastRow="0" w:firstColumn="0" w:lastColumn="0" w:noHBand="0" w:noVBand="0"/>
      </w:tblPr>
      <w:tblGrid>
        <w:gridCol w:w="1668"/>
        <w:gridCol w:w="7796"/>
      </w:tblGrid>
      <w:tr w:rsidR="00D1116E" w14:paraId="1350249E" w14:textId="77777777" w:rsidTr="00C527A3">
        <w:tc>
          <w:tcPr>
            <w:tcW w:w="1668" w:type="dxa"/>
            <w:shd w:val="clear" w:color="auto" w:fill="auto"/>
            <w:tcMar>
              <w:top w:w="0" w:type="dxa"/>
              <w:left w:w="108" w:type="dxa"/>
              <w:bottom w:w="0" w:type="dxa"/>
              <w:right w:w="108" w:type="dxa"/>
            </w:tcMar>
          </w:tcPr>
          <w:p w14:paraId="1350249A" w14:textId="77777777" w:rsidR="00D1116E" w:rsidRDefault="00D1116E" w:rsidP="00B217BB">
            <w:pPr>
              <w:rPr>
                <w:rFonts w:ascii="Verdana" w:hAnsi="Verdana"/>
                <w:b/>
              </w:rPr>
            </w:pPr>
            <w:r>
              <w:rPr>
                <w:rFonts w:ascii="Verdana" w:hAnsi="Verdana"/>
                <w:b/>
              </w:rPr>
              <w:t>Present</w:t>
            </w:r>
          </w:p>
          <w:p w14:paraId="1350249B" w14:textId="77777777" w:rsidR="00D1116E" w:rsidRDefault="00D1116E" w:rsidP="00B217BB">
            <w:pPr>
              <w:rPr>
                <w:rFonts w:ascii="Verdana" w:hAnsi="Verdana"/>
                <w:b/>
              </w:rPr>
            </w:pPr>
          </w:p>
        </w:tc>
        <w:tc>
          <w:tcPr>
            <w:tcW w:w="7796" w:type="dxa"/>
            <w:shd w:val="clear" w:color="auto" w:fill="auto"/>
            <w:tcMar>
              <w:top w:w="0" w:type="dxa"/>
              <w:left w:w="108" w:type="dxa"/>
              <w:bottom w:w="0" w:type="dxa"/>
              <w:right w:w="108" w:type="dxa"/>
            </w:tcMar>
          </w:tcPr>
          <w:p w14:paraId="168AC84F" w14:textId="53ECB0D4" w:rsidR="00D1116E" w:rsidRDefault="004905EB" w:rsidP="00CE49FA">
            <w:pPr>
              <w:rPr>
                <w:rFonts w:ascii="Verdana" w:hAnsi="Verdana"/>
              </w:rPr>
            </w:pPr>
            <w:r>
              <w:rPr>
                <w:rFonts w:ascii="Verdana" w:hAnsi="Verdana"/>
              </w:rPr>
              <w:t>Alan Wells</w:t>
            </w:r>
            <w:r w:rsidR="00B046C1">
              <w:rPr>
                <w:rFonts w:ascii="Verdana" w:hAnsi="Verdana"/>
              </w:rPr>
              <w:t xml:space="preserve"> </w:t>
            </w:r>
            <w:r>
              <w:rPr>
                <w:rFonts w:ascii="Verdana" w:hAnsi="Verdana"/>
              </w:rPr>
              <w:t>(</w:t>
            </w:r>
            <w:r w:rsidR="00B046C1">
              <w:rPr>
                <w:rFonts w:ascii="Verdana" w:hAnsi="Verdana"/>
              </w:rPr>
              <w:t xml:space="preserve">Chair of the Corporation), </w:t>
            </w:r>
            <w:r w:rsidR="002F226A">
              <w:rPr>
                <w:rFonts w:ascii="Verdana" w:hAnsi="Verdana"/>
              </w:rPr>
              <w:t xml:space="preserve">Alastair Owens (Senior Vice-Chair of the </w:t>
            </w:r>
            <w:r w:rsidR="006B5ED8">
              <w:rPr>
                <w:rFonts w:ascii="Verdana" w:hAnsi="Verdana"/>
              </w:rPr>
              <w:t>Corporation</w:t>
            </w:r>
            <w:r w:rsidR="00665567">
              <w:rPr>
                <w:rFonts w:ascii="Verdana" w:hAnsi="Verdana"/>
              </w:rPr>
              <w:t xml:space="preserve"> and Chair of the Quality &amp; Performance Committee</w:t>
            </w:r>
            <w:r w:rsidR="006B5ED8">
              <w:rPr>
                <w:rFonts w:ascii="Verdana" w:hAnsi="Verdana"/>
              </w:rPr>
              <w:t xml:space="preserve">), </w:t>
            </w:r>
            <w:r w:rsidR="00470CC5">
              <w:rPr>
                <w:rFonts w:ascii="Verdana" w:hAnsi="Verdana"/>
              </w:rPr>
              <w:t>Riddhi Bhalla (Vice-Chair of the Corporation</w:t>
            </w:r>
            <w:r w:rsidR="00665567">
              <w:rPr>
                <w:rFonts w:ascii="Verdana" w:hAnsi="Verdana"/>
              </w:rPr>
              <w:t xml:space="preserve"> and Chair of the Audit Committee</w:t>
            </w:r>
            <w:r w:rsidR="00470CC5">
              <w:rPr>
                <w:rFonts w:ascii="Verdana" w:hAnsi="Verdana"/>
              </w:rPr>
              <w:t xml:space="preserve">), </w:t>
            </w:r>
            <w:r w:rsidR="00B7723E">
              <w:rPr>
                <w:rFonts w:ascii="Verdana" w:hAnsi="Verdana"/>
              </w:rPr>
              <w:t xml:space="preserve">Jonathan Bush (Vice-Chair of the Corporation and Chair of the Resources Committee), Kwame Atta, Adenike Betiku, </w:t>
            </w:r>
            <w:r w:rsidR="00921F35">
              <w:rPr>
                <w:rFonts w:ascii="Verdana" w:hAnsi="Verdana"/>
              </w:rPr>
              <w:t>Talia Chirouf,</w:t>
            </w:r>
            <w:r w:rsidR="00C477CF">
              <w:rPr>
                <w:rFonts w:ascii="Verdana" w:hAnsi="Verdana"/>
              </w:rPr>
              <w:t xml:space="preserve"> </w:t>
            </w:r>
            <w:r w:rsidR="00FC2A98">
              <w:rPr>
                <w:rFonts w:ascii="Verdana" w:hAnsi="Verdana"/>
              </w:rPr>
              <w:t>Tom Foakes (Chair of the Governance and Nominations Committee)</w:t>
            </w:r>
            <w:r>
              <w:rPr>
                <w:rFonts w:ascii="Verdana" w:hAnsi="Verdana"/>
              </w:rPr>
              <w:t xml:space="preserve">, </w:t>
            </w:r>
            <w:r w:rsidR="006970D3">
              <w:rPr>
                <w:rFonts w:ascii="Verdana" w:hAnsi="Verdana"/>
              </w:rPr>
              <w:t xml:space="preserve">Nehendra Jonas (Student Member), </w:t>
            </w:r>
            <w:r w:rsidR="00921F35">
              <w:rPr>
                <w:rFonts w:ascii="Verdana" w:hAnsi="Verdana"/>
              </w:rPr>
              <w:t>Stephen Jones,</w:t>
            </w:r>
            <w:r w:rsidR="003B593D">
              <w:rPr>
                <w:rFonts w:ascii="Verdana" w:hAnsi="Verdana"/>
              </w:rPr>
              <w:t xml:space="preserve"> </w:t>
            </w:r>
            <w:r w:rsidR="00E71694">
              <w:rPr>
                <w:rFonts w:ascii="Verdana" w:hAnsi="Verdana"/>
              </w:rPr>
              <w:t xml:space="preserve">Farhana Juhera (Support Staff Member), </w:t>
            </w:r>
            <w:r w:rsidR="001E2BF2">
              <w:rPr>
                <w:rFonts w:ascii="Verdana" w:hAnsi="Verdana"/>
              </w:rPr>
              <w:t xml:space="preserve">Jagdev Kenth, </w:t>
            </w:r>
            <w:r w:rsidR="006970D3">
              <w:rPr>
                <w:rFonts w:ascii="Verdana" w:hAnsi="Verdana"/>
              </w:rPr>
              <w:t xml:space="preserve">Anisa Khadija (student member), </w:t>
            </w:r>
            <w:r>
              <w:rPr>
                <w:rFonts w:ascii="Verdana" w:hAnsi="Verdana"/>
              </w:rPr>
              <w:t>Maurine Lewin,</w:t>
            </w:r>
            <w:r w:rsidR="00921F35">
              <w:rPr>
                <w:rFonts w:ascii="Verdana" w:hAnsi="Verdana"/>
              </w:rPr>
              <w:t xml:space="preserve"> </w:t>
            </w:r>
            <w:r w:rsidR="00795987">
              <w:rPr>
                <w:rFonts w:ascii="Verdana" w:hAnsi="Verdana"/>
              </w:rPr>
              <w:t>Nazia Shah (Teaching Staff Member)</w:t>
            </w:r>
            <w:r w:rsidR="006970D3">
              <w:rPr>
                <w:rFonts w:ascii="Verdana" w:hAnsi="Verdana"/>
              </w:rPr>
              <w:t xml:space="preserve"> – agenda 1-7</w:t>
            </w:r>
            <w:r w:rsidR="00470CC5">
              <w:rPr>
                <w:rFonts w:ascii="Verdana" w:hAnsi="Verdana"/>
              </w:rPr>
              <w:t>,</w:t>
            </w:r>
            <w:r w:rsidR="008460A2">
              <w:rPr>
                <w:rFonts w:ascii="Verdana" w:hAnsi="Verdana"/>
              </w:rPr>
              <w:t xml:space="preserve"> </w:t>
            </w:r>
            <w:r w:rsidR="00470CC5">
              <w:rPr>
                <w:rFonts w:ascii="Verdana" w:hAnsi="Verdana"/>
              </w:rPr>
              <w:t>David Vasse (Principal)</w:t>
            </w:r>
            <w:r w:rsidR="00871A54">
              <w:rPr>
                <w:rFonts w:ascii="Verdana" w:hAnsi="Verdana"/>
              </w:rPr>
              <w:t xml:space="preserve">, </w:t>
            </w:r>
            <w:r w:rsidR="00FC2A98">
              <w:rPr>
                <w:rFonts w:ascii="Verdana" w:hAnsi="Verdana"/>
              </w:rPr>
              <w:t>Sara Whittaker</w:t>
            </w:r>
            <w:r w:rsidR="00921F35">
              <w:rPr>
                <w:rFonts w:ascii="Verdana" w:hAnsi="Verdana"/>
              </w:rPr>
              <w:t>, Jay Wint</w:t>
            </w:r>
            <w:r w:rsidR="00D97238">
              <w:rPr>
                <w:rFonts w:ascii="Verdana" w:hAnsi="Verdana"/>
              </w:rPr>
              <w:t xml:space="preserve"> (Parent Member)</w:t>
            </w:r>
            <w:r w:rsidR="00921F35">
              <w:rPr>
                <w:rFonts w:ascii="Verdana" w:hAnsi="Verdana"/>
              </w:rPr>
              <w:t>.</w:t>
            </w:r>
            <w:r w:rsidR="00B7723E">
              <w:rPr>
                <w:rFonts w:ascii="Verdana" w:hAnsi="Verdana"/>
              </w:rPr>
              <w:t xml:space="preserve"> </w:t>
            </w:r>
          </w:p>
          <w:p w14:paraId="1350249D" w14:textId="65333B17" w:rsidR="00CE49FA" w:rsidRDefault="00CE49FA" w:rsidP="00CE49FA">
            <w:pPr>
              <w:rPr>
                <w:rFonts w:ascii="Verdana" w:hAnsi="Verdana"/>
              </w:rPr>
            </w:pPr>
          </w:p>
        </w:tc>
      </w:tr>
      <w:tr w:rsidR="00C177F5" w14:paraId="6D0440AA" w14:textId="77777777" w:rsidTr="00C527A3">
        <w:tc>
          <w:tcPr>
            <w:tcW w:w="1668" w:type="dxa"/>
            <w:shd w:val="clear" w:color="auto" w:fill="auto"/>
            <w:tcMar>
              <w:top w:w="0" w:type="dxa"/>
              <w:left w:w="108" w:type="dxa"/>
              <w:bottom w:w="0" w:type="dxa"/>
              <w:right w:w="108" w:type="dxa"/>
            </w:tcMar>
          </w:tcPr>
          <w:p w14:paraId="61A18FB0" w14:textId="663C67DD" w:rsidR="00C177F5" w:rsidRDefault="007E0B70" w:rsidP="00B217BB">
            <w:pPr>
              <w:rPr>
                <w:rFonts w:ascii="Verdana" w:hAnsi="Verdana"/>
                <w:b/>
              </w:rPr>
            </w:pPr>
            <w:r>
              <w:rPr>
                <w:rFonts w:ascii="Verdana" w:hAnsi="Verdana"/>
                <w:b/>
              </w:rPr>
              <w:t>In Attendance</w:t>
            </w:r>
          </w:p>
        </w:tc>
        <w:tc>
          <w:tcPr>
            <w:tcW w:w="7796" w:type="dxa"/>
            <w:shd w:val="clear" w:color="auto" w:fill="auto"/>
            <w:tcMar>
              <w:top w:w="0" w:type="dxa"/>
              <w:left w:w="108" w:type="dxa"/>
              <w:bottom w:w="0" w:type="dxa"/>
              <w:right w:w="108" w:type="dxa"/>
            </w:tcMar>
          </w:tcPr>
          <w:p w14:paraId="0E123EEA" w14:textId="45F932E7" w:rsidR="005B2D41" w:rsidRDefault="00C177F5" w:rsidP="00EA398D">
            <w:pPr>
              <w:rPr>
                <w:rFonts w:ascii="Verdana" w:hAnsi="Verdana"/>
              </w:rPr>
            </w:pPr>
            <w:r>
              <w:rPr>
                <w:rFonts w:ascii="Verdana" w:hAnsi="Verdana"/>
              </w:rPr>
              <w:t xml:space="preserve">Holly </w:t>
            </w:r>
            <w:r w:rsidR="00470CC5">
              <w:rPr>
                <w:rFonts w:ascii="Verdana" w:hAnsi="Verdana"/>
              </w:rPr>
              <w:t>Bembridge (Vice-</w:t>
            </w:r>
            <w:r w:rsidR="002C6EDC">
              <w:rPr>
                <w:rFonts w:ascii="Verdana" w:hAnsi="Verdana"/>
              </w:rPr>
              <w:t>Principal: Curriculum</w:t>
            </w:r>
            <w:r w:rsidR="001B7CA4">
              <w:rPr>
                <w:rFonts w:ascii="Verdana" w:hAnsi="Verdana"/>
              </w:rPr>
              <w:t xml:space="preserve"> </w:t>
            </w:r>
            <w:r w:rsidR="00B02709">
              <w:rPr>
                <w:rFonts w:ascii="Verdana" w:hAnsi="Verdana"/>
              </w:rPr>
              <w:t>and</w:t>
            </w:r>
            <w:r w:rsidR="001B7CA4">
              <w:rPr>
                <w:rFonts w:ascii="Verdana" w:hAnsi="Verdana"/>
              </w:rPr>
              <w:t xml:space="preserve"> Quality</w:t>
            </w:r>
            <w:r w:rsidR="002C6EDC">
              <w:rPr>
                <w:rFonts w:ascii="Verdana" w:hAnsi="Verdana"/>
              </w:rPr>
              <w:t>)</w:t>
            </w:r>
            <w:r w:rsidR="0025633D">
              <w:rPr>
                <w:rFonts w:ascii="Verdana" w:hAnsi="Verdana"/>
              </w:rPr>
              <w:t xml:space="preserve">, James Gould (Vice-Principal: </w:t>
            </w:r>
            <w:r w:rsidR="00200ED4" w:rsidRPr="00FE7EDC">
              <w:rPr>
                <w:rFonts w:ascii="Verdana" w:hAnsi="Verdana"/>
              </w:rPr>
              <w:t>Student S</w:t>
            </w:r>
            <w:r w:rsidR="00200ED4">
              <w:rPr>
                <w:rFonts w:ascii="Verdana" w:hAnsi="Verdana"/>
              </w:rPr>
              <w:t>ervices and Recruitment</w:t>
            </w:r>
            <w:r w:rsidR="00261FA3">
              <w:rPr>
                <w:rFonts w:ascii="Verdana" w:hAnsi="Verdana"/>
              </w:rPr>
              <w:t>).</w:t>
            </w:r>
          </w:p>
        </w:tc>
      </w:tr>
    </w:tbl>
    <w:p w14:paraId="135024A2" w14:textId="77777777" w:rsidR="00D1116E" w:rsidRDefault="00D1116E" w:rsidP="00D1116E"/>
    <w:tbl>
      <w:tblPr>
        <w:tblW w:w="9464" w:type="dxa"/>
        <w:tblCellMar>
          <w:left w:w="10" w:type="dxa"/>
          <w:right w:w="10" w:type="dxa"/>
        </w:tblCellMar>
        <w:tblLook w:val="0000" w:firstRow="0" w:lastRow="0" w:firstColumn="0" w:lastColumn="0" w:noHBand="0" w:noVBand="0"/>
      </w:tblPr>
      <w:tblGrid>
        <w:gridCol w:w="675"/>
        <w:gridCol w:w="8789"/>
      </w:tblGrid>
      <w:tr w:rsidR="00815C1E" w14:paraId="7D51BB91" w14:textId="77777777" w:rsidTr="00C527A3">
        <w:tc>
          <w:tcPr>
            <w:tcW w:w="675" w:type="dxa"/>
            <w:shd w:val="clear" w:color="auto" w:fill="auto"/>
            <w:tcMar>
              <w:top w:w="0" w:type="dxa"/>
              <w:left w:w="108" w:type="dxa"/>
              <w:bottom w:w="0" w:type="dxa"/>
              <w:right w:w="108" w:type="dxa"/>
            </w:tcMar>
          </w:tcPr>
          <w:p w14:paraId="20AEE0A8" w14:textId="6A1AD9EA" w:rsidR="00815C1E" w:rsidRDefault="00815C1E" w:rsidP="00815C1E">
            <w:pPr>
              <w:rPr>
                <w:rFonts w:ascii="Verdana" w:hAnsi="Verdana"/>
                <w:b/>
              </w:rPr>
            </w:pPr>
            <w:r>
              <w:rPr>
                <w:rFonts w:ascii="Verdana" w:hAnsi="Verdana"/>
                <w:b/>
              </w:rPr>
              <w:t>1</w:t>
            </w:r>
          </w:p>
        </w:tc>
        <w:tc>
          <w:tcPr>
            <w:tcW w:w="8789" w:type="dxa"/>
            <w:shd w:val="clear" w:color="auto" w:fill="auto"/>
            <w:tcMar>
              <w:top w:w="0" w:type="dxa"/>
              <w:left w:w="108" w:type="dxa"/>
              <w:bottom w:w="0" w:type="dxa"/>
              <w:right w:w="108" w:type="dxa"/>
            </w:tcMar>
          </w:tcPr>
          <w:p w14:paraId="0AEF4147" w14:textId="76F5C067" w:rsidR="00815C1E" w:rsidRDefault="00815C1E" w:rsidP="00815C1E">
            <w:pPr>
              <w:rPr>
                <w:rFonts w:ascii="Verdana" w:hAnsi="Verdana"/>
                <w:b/>
              </w:rPr>
            </w:pPr>
            <w:r>
              <w:rPr>
                <w:rFonts w:ascii="Verdana" w:hAnsi="Verdana"/>
                <w:b/>
              </w:rPr>
              <w:t>Apologies for Absence and Quoracy</w:t>
            </w:r>
          </w:p>
          <w:p w14:paraId="17A7E55C" w14:textId="77777777" w:rsidR="00815C1E" w:rsidRDefault="00815C1E" w:rsidP="00815C1E">
            <w:pPr>
              <w:rPr>
                <w:rFonts w:ascii="Verdana" w:hAnsi="Verdana"/>
                <w:b/>
              </w:rPr>
            </w:pPr>
          </w:p>
          <w:p w14:paraId="49FAE804" w14:textId="60F41723" w:rsidR="00815C1E" w:rsidRDefault="00815C1E" w:rsidP="00815C1E">
            <w:pPr>
              <w:rPr>
                <w:rFonts w:ascii="Verdana" w:hAnsi="Verdana"/>
              </w:rPr>
            </w:pPr>
            <w:r>
              <w:rPr>
                <w:rFonts w:ascii="Verdana" w:hAnsi="Verdana"/>
              </w:rPr>
              <w:t xml:space="preserve">Apologies for absence had been received from the following </w:t>
            </w:r>
            <w:r w:rsidRPr="00240C3E">
              <w:rPr>
                <w:rFonts w:ascii="Verdana" w:hAnsi="Verdana"/>
              </w:rPr>
              <w:t>member</w:t>
            </w:r>
            <w:r w:rsidR="00847BFE">
              <w:rPr>
                <w:rFonts w:ascii="Verdana" w:hAnsi="Verdana"/>
              </w:rPr>
              <w:t>s</w:t>
            </w:r>
            <w:r w:rsidR="00240C3E">
              <w:rPr>
                <w:rFonts w:ascii="Verdana" w:hAnsi="Verdana"/>
              </w:rPr>
              <w:t xml:space="preserve"> </w:t>
            </w:r>
            <w:r>
              <w:rPr>
                <w:rFonts w:ascii="Verdana" w:hAnsi="Verdana"/>
              </w:rPr>
              <w:t>of the Corporation:</w:t>
            </w:r>
            <w:r w:rsidR="00240C3E">
              <w:rPr>
                <w:rFonts w:ascii="Verdana" w:hAnsi="Verdana"/>
              </w:rPr>
              <w:t xml:space="preserve"> </w:t>
            </w:r>
            <w:r w:rsidR="006970D3">
              <w:rPr>
                <w:rFonts w:ascii="Verdana" w:hAnsi="Verdana"/>
              </w:rPr>
              <w:t>Caroline Evans, Stewart Maclean.</w:t>
            </w:r>
          </w:p>
          <w:p w14:paraId="22D91727" w14:textId="7D59EF1B" w:rsidR="0015759B" w:rsidRDefault="0015759B" w:rsidP="00815C1E">
            <w:pPr>
              <w:rPr>
                <w:rFonts w:ascii="Verdana" w:hAnsi="Verdana"/>
              </w:rPr>
            </w:pPr>
          </w:p>
          <w:p w14:paraId="108A565A" w14:textId="5F5842B6" w:rsidR="00815C1E" w:rsidRDefault="00815C1E" w:rsidP="00815C1E">
            <w:pPr>
              <w:rPr>
                <w:rFonts w:ascii="Verdana" w:hAnsi="Verdana"/>
              </w:rPr>
            </w:pPr>
            <w:r>
              <w:rPr>
                <w:rFonts w:ascii="Verdana" w:hAnsi="Verdana"/>
              </w:rPr>
              <w:t>The meeting was quorate.</w:t>
            </w:r>
          </w:p>
          <w:p w14:paraId="6FED4A8B" w14:textId="6B2F3740" w:rsidR="00261FA3" w:rsidRPr="00815C1E" w:rsidRDefault="00261FA3" w:rsidP="006970D3">
            <w:pPr>
              <w:rPr>
                <w:rFonts w:ascii="Verdana" w:hAnsi="Verdana"/>
              </w:rPr>
            </w:pPr>
          </w:p>
        </w:tc>
      </w:tr>
      <w:tr w:rsidR="00815C1E" w14:paraId="135024A8" w14:textId="77777777" w:rsidTr="00C527A3">
        <w:tc>
          <w:tcPr>
            <w:tcW w:w="675" w:type="dxa"/>
            <w:shd w:val="clear" w:color="auto" w:fill="auto"/>
            <w:tcMar>
              <w:top w:w="0" w:type="dxa"/>
              <w:left w:w="108" w:type="dxa"/>
              <w:bottom w:w="0" w:type="dxa"/>
              <w:right w:w="108" w:type="dxa"/>
            </w:tcMar>
          </w:tcPr>
          <w:p w14:paraId="135024A3" w14:textId="5D4D0962" w:rsidR="00815C1E" w:rsidRDefault="00815C1E" w:rsidP="00815C1E">
            <w:pPr>
              <w:rPr>
                <w:rFonts w:ascii="Verdana" w:hAnsi="Verdana"/>
                <w:b/>
              </w:rPr>
            </w:pPr>
            <w:r>
              <w:rPr>
                <w:rFonts w:ascii="Verdana" w:hAnsi="Verdana"/>
                <w:b/>
              </w:rPr>
              <w:t>2</w:t>
            </w:r>
          </w:p>
        </w:tc>
        <w:tc>
          <w:tcPr>
            <w:tcW w:w="8789" w:type="dxa"/>
            <w:shd w:val="clear" w:color="auto" w:fill="auto"/>
            <w:tcMar>
              <w:top w:w="0" w:type="dxa"/>
              <w:left w:w="108" w:type="dxa"/>
              <w:bottom w:w="0" w:type="dxa"/>
              <w:right w:w="108" w:type="dxa"/>
            </w:tcMar>
          </w:tcPr>
          <w:p w14:paraId="135024A4" w14:textId="77777777" w:rsidR="00815C1E" w:rsidRDefault="00815C1E" w:rsidP="00815C1E">
            <w:pPr>
              <w:rPr>
                <w:rFonts w:ascii="Verdana" w:hAnsi="Verdana"/>
                <w:b/>
              </w:rPr>
            </w:pPr>
            <w:r>
              <w:rPr>
                <w:rFonts w:ascii="Verdana" w:hAnsi="Verdana"/>
                <w:b/>
              </w:rPr>
              <w:t>Declarations of Interest</w:t>
            </w:r>
          </w:p>
          <w:p w14:paraId="135024A5" w14:textId="77777777" w:rsidR="00815C1E" w:rsidRDefault="00815C1E" w:rsidP="00815C1E">
            <w:pPr>
              <w:rPr>
                <w:rFonts w:ascii="Verdana" w:hAnsi="Verdana"/>
              </w:rPr>
            </w:pPr>
          </w:p>
          <w:p w14:paraId="3A5A011F" w14:textId="578B5E33" w:rsidR="00C86CAD" w:rsidRDefault="005D70A6" w:rsidP="0091274C">
            <w:pPr>
              <w:rPr>
                <w:rFonts w:ascii="Verdana" w:hAnsi="Verdana"/>
              </w:rPr>
            </w:pPr>
            <w:r>
              <w:rPr>
                <w:rFonts w:ascii="Verdana" w:hAnsi="Verdana"/>
              </w:rPr>
              <w:t>None.</w:t>
            </w:r>
          </w:p>
          <w:p w14:paraId="135024A7" w14:textId="0785FD7B" w:rsidR="00C86CAD" w:rsidRDefault="00C86CAD" w:rsidP="0091274C">
            <w:pPr>
              <w:rPr>
                <w:rFonts w:ascii="Verdana" w:hAnsi="Verdana"/>
              </w:rPr>
            </w:pPr>
          </w:p>
        </w:tc>
      </w:tr>
      <w:tr w:rsidR="00BC601B" w14:paraId="46C816E8" w14:textId="77777777" w:rsidTr="00C527A3">
        <w:tc>
          <w:tcPr>
            <w:tcW w:w="675" w:type="dxa"/>
            <w:shd w:val="clear" w:color="auto" w:fill="auto"/>
            <w:tcMar>
              <w:top w:w="0" w:type="dxa"/>
              <w:left w:w="108" w:type="dxa"/>
              <w:bottom w:w="0" w:type="dxa"/>
              <w:right w:w="108" w:type="dxa"/>
            </w:tcMar>
          </w:tcPr>
          <w:p w14:paraId="13555D80" w14:textId="226C5485" w:rsidR="00BC601B" w:rsidRDefault="00D97238" w:rsidP="00815C1E">
            <w:pPr>
              <w:rPr>
                <w:rFonts w:ascii="Verdana" w:hAnsi="Verdana"/>
                <w:b/>
              </w:rPr>
            </w:pPr>
            <w:r>
              <w:rPr>
                <w:rFonts w:ascii="Verdana" w:hAnsi="Verdana"/>
                <w:b/>
              </w:rPr>
              <w:t>3</w:t>
            </w:r>
          </w:p>
        </w:tc>
        <w:tc>
          <w:tcPr>
            <w:tcW w:w="8789" w:type="dxa"/>
            <w:shd w:val="clear" w:color="auto" w:fill="auto"/>
            <w:tcMar>
              <w:top w:w="0" w:type="dxa"/>
              <w:left w:w="108" w:type="dxa"/>
              <w:bottom w:w="0" w:type="dxa"/>
              <w:right w:w="108" w:type="dxa"/>
            </w:tcMar>
          </w:tcPr>
          <w:p w14:paraId="7BF47AE3" w14:textId="55B5C46D" w:rsidR="003E7098" w:rsidRDefault="00BC601B" w:rsidP="00BC601B">
            <w:pPr>
              <w:rPr>
                <w:rFonts w:ascii="Verdana" w:hAnsi="Verdana"/>
                <w:b/>
              </w:rPr>
            </w:pPr>
            <w:r w:rsidRPr="003E7098">
              <w:rPr>
                <w:rFonts w:ascii="Verdana" w:hAnsi="Verdana"/>
                <w:b/>
              </w:rPr>
              <w:t xml:space="preserve">Draft Minutes of the Previous Meeting (Ordinary Business): </w:t>
            </w:r>
            <w:r w:rsidR="006970D3">
              <w:rPr>
                <w:rFonts w:ascii="Verdana" w:hAnsi="Verdana"/>
                <w:b/>
              </w:rPr>
              <w:t>30 March 2021</w:t>
            </w:r>
          </w:p>
          <w:p w14:paraId="393D7B0A" w14:textId="77777777" w:rsidR="006970D3" w:rsidRDefault="006970D3" w:rsidP="00BC601B">
            <w:pPr>
              <w:rPr>
                <w:rFonts w:ascii="Verdana" w:hAnsi="Verdana"/>
                <w:i/>
              </w:rPr>
            </w:pPr>
          </w:p>
          <w:p w14:paraId="6BFEE3B9" w14:textId="19576CC3" w:rsidR="00BC601B" w:rsidRPr="00CA1B35" w:rsidRDefault="00BC601B" w:rsidP="00BC601B">
            <w:pPr>
              <w:rPr>
                <w:rFonts w:ascii="Verdana" w:hAnsi="Verdana"/>
              </w:rPr>
            </w:pPr>
            <w:r>
              <w:rPr>
                <w:rFonts w:ascii="Verdana" w:hAnsi="Verdana"/>
              </w:rPr>
              <w:t>It was</w:t>
            </w:r>
            <w:r w:rsidRPr="00CA1B35">
              <w:rPr>
                <w:rFonts w:ascii="Verdana" w:hAnsi="Verdana"/>
              </w:rPr>
              <w:t xml:space="preserve"> note</w:t>
            </w:r>
            <w:r>
              <w:rPr>
                <w:rFonts w:ascii="Verdana" w:hAnsi="Verdana"/>
              </w:rPr>
              <w:t xml:space="preserve">d that the draft minutes had </w:t>
            </w:r>
            <w:r w:rsidR="003C3E5A">
              <w:rPr>
                <w:rFonts w:ascii="Verdana" w:hAnsi="Verdana"/>
              </w:rPr>
              <w:t>been circulated</w:t>
            </w:r>
            <w:r w:rsidRPr="00CA1B35">
              <w:rPr>
                <w:rFonts w:ascii="Verdana" w:hAnsi="Verdana"/>
              </w:rPr>
              <w:t xml:space="preserve"> by the Chair of the Corporation.</w:t>
            </w:r>
          </w:p>
          <w:p w14:paraId="2C7325D9" w14:textId="77777777" w:rsidR="00BC601B" w:rsidRPr="00CA1B35" w:rsidRDefault="00BC601B" w:rsidP="00BC601B">
            <w:pPr>
              <w:rPr>
                <w:rFonts w:ascii="Verdana" w:hAnsi="Verdana"/>
              </w:rPr>
            </w:pPr>
          </w:p>
          <w:p w14:paraId="587FB033" w14:textId="08B804E8" w:rsidR="00BC601B" w:rsidRDefault="006970D3" w:rsidP="00BC601B">
            <w:pPr>
              <w:rPr>
                <w:rFonts w:ascii="Verdana" w:hAnsi="Verdana"/>
              </w:rPr>
            </w:pPr>
            <w:r>
              <w:rPr>
                <w:rFonts w:ascii="Verdana" w:hAnsi="Verdana"/>
              </w:rPr>
              <w:t>Subject to revision of the last sentence of Minute 5 (second paragraph) to read … “most students who are retained will successfully progress to Level 3”, t</w:t>
            </w:r>
            <w:r w:rsidR="00BC601B">
              <w:rPr>
                <w:rFonts w:ascii="Verdana" w:hAnsi="Verdana"/>
              </w:rPr>
              <w:t>hey were approved</w:t>
            </w:r>
            <w:r w:rsidR="00BC601B" w:rsidRPr="00CA1B35">
              <w:rPr>
                <w:rFonts w:ascii="Verdana" w:hAnsi="Verdana"/>
              </w:rPr>
              <w:t xml:space="preserve"> as a correct record of the business transacted and </w:t>
            </w:r>
            <w:r w:rsidR="00BC601B" w:rsidRPr="00CA1B35">
              <w:rPr>
                <w:rFonts w:ascii="Verdana" w:hAnsi="Verdana"/>
                <w:i/>
              </w:rPr>
              <w:t>prima facie</w:t>
            </w:r>
            <w:r w:rsidR="00BC601B" w:rsidRPr="00CA1B35">
              <w:rPr>
                <w:rFonts w:ascii="Verdana" w:hAnsi="Verdana"/>
              </w:rPr>
              <w:t xml:space="preserve"> evidence of the proceedings to which they relate.</w:t>
            </w:r>
          </w:p>
          <w:p w14:paraId="4CF0A3C8" w14:textId="4396D475" w:rsidR="00FF3864" w:rsidRDefault="00FF3864" w:rsidP="00815C1E">
            <w:pPr>
              <w:pStyle w:val="NoSpacing"/>
              <w:rPr>
                <w:b/>
              </w:rPr>
            </w:pPr>
          </w:p>
        </w:tc>
      </w:tr>
      <w:tr w:rsidR="00815C1E" w14:paraId="135024B0" w14:textId="77777777" w:rsidTr="00C527A3">
        <w:tc>
          <w:tcPr>
            <w:tcW w:w="675" w:type="dxa"/>
            <w:shd w:val="clear" w:color="auto" w:fill="auto"/>
            <w:tcMar>
              <w:top w:w="0" w:type="dxa"/>
              <w:left w:w="108" w:type="dxa"/>
              <w:bottom w:w="0" w:type="dxa"/>
              <w:right w:w="108" w:type="dxa"/>
            </w:tcMar>
          </w:tcPr>
          <w:p w14:paraId="135024A9" w14:textId="7EFA2081" w:rsidR="00815C1E" w:rsidRDefault="00D97238" w:rsidP="00815C1E">
            <w:pPr>
              <w:rPr>
                <w:rFonts w:ascii="Verdana" w:hAnsi="Verdana"/>
                <w:b/>
              </w:rPr>
            </w:pPr>
            <w:r>
              <w:rPr>
                <w:rFonts w:ascii="Verdana" w:hAnsi="Verdana"/>
                <w:b/>
              </w:rPr>
              <w:t>4</w:t>
            </w:r>
          </w:p>
        </w:tc>
        <w:tc>
          <w:tcPr>
            <w:tcW w:w="8789" w:type="dxa"/>
            <w:shd w:val="clear" w:color="auto" w:fill="auto"/>
            <w:tcMar>
              <w:top w:w="0" w:type="dxa"/>
              <w:left w:w="108" w:type="dxa"/>
              <w:bottom w:w="0" w:type="dxa"/>
              <w:right w:w="108" w:type="dxa"/>
            </w:tcMar>
          </w:tcPr>
          <w:p w14:paraId="58E11E22" w14:textId="06238AA4" w:rsidR="00BC601B" w:rsidRDefault="00BC601B" w:rsidP="00BC601B">
            <w:pPr>
              <w:rPr>
                <w:rFonts w:ascii="Verdana" w:hAnsi="Verdana"/>
                <w:b/>
              </w:rPr>
            </w:pPr>
            <w:r w:rsidRPr="003E7098">
              <w:rPr>
                <w:rFonts w:ascii="Verdana" w:hAnsi="Verdana"/>
                <w:b/>
              </w:rPr>
              <w:t xml:space="preserve">Matters Arising from the Draft Minutes (Ordinary Business): </w:t>
            </w:r>
            <w:r w:rsidR="000A767C">
              <w:rPr>
                <w:rFonts w:ascii="Verdana" w:hAnsi="Verdana"/>
                <w:b/>
              </w:rPr>
              <w:t>30 March 2021</w:t>
            </w:r>
            <w:bookmarkStart w:id="0" w:name="_GoBack"/>
            <w:bookmarkEnd w:id="0"/>
          </w:p>
          <w:p w14:paraId="11D765A8" w14:textId="23BC6B90" w:rsidR="003E7098" w:rsidRDefault="003E7098" w:rsidP="00BC601B">
            <w:pPr>
              <w:rPr>
                <w:rFonts w:ascii="Verdana" w:hAnsi="Verdana"/>
                <w:b/>
              </w:rPr>
            </w:pPr>
          </w:p>
          <w:p w14:paraId="0E77351A" w14:textId="483A6674" w:rsidR="00C17DF8" w:rsidRDefault="00C17DF8" w:rsidP="00BC601B">
            <w:pPr>
              <w:rPr>
                <w:rFonts w:ascii="Verdana" w:hAnsi="Verdana"/>
                <w:bCs/>
              </w:rPr>
            </w:pPr>
            <w:r w:rsidRPr="00C17DF8">
              <w:rPr>
                <w:rFonts w:ascii="Verdana" w:hAnsi="Verdana"/>
                <w:bCs/>
                <w:i/>
                <w:iCs/>
              </w:rPr>
              <w:t xml:space="preserve">Minute </w:t>
            </w:r>
            <w:r w:rsidR="006970D3">
              <w:rPr>
                <w:rFonts w:ascii="Verdana" w:hAnsi="Verdana"/>
                <w:bCs/>
                <w:i/>
                <w:iCs/>
              </w:rPr>
              <w:t>10</w:t>
            </w:r>
            <w:r w:rsidRPr="00C17DF8">
              <w:rPr>
                <w:rFonts w:ascii="Verdana" w:hAnsi="Verdana"/>
                <w:bCs/>
                <w:i/>
                <w:iCs/>
              </w:rPr>
              <w:t xml:space="preserve">: </w:t>
            </w:r>
            <w:r>
              <w:rPr>
                <w:rFonts w:ascii="Verdana" w:hAnsi="Verdana"/>
                <w:bCs/>
              </w:rPr>
              <w:t xml:space="preserve">it was reported that </w:t>
            </w:r>
            <w:r w:rsidR="006970D3">
              <w:rPr>
                <w:rFonts w:ascii="Verdana" w:hAnsi="Verdana"/>
                <w:bCs/>
              </w:rPr>
              <w:t>revised Bye Laws of the Corporation giving effect to matters agreed at the previous Corporation meeting had been approved on behalf of the Corporation by the Governance and Nominations Committee.</w:t>
            </w:r>
          </w:p>
          <w:p w14:paraId="6565BD6D" w14:textId="60B0DBBB" w:rsidR="00C17DF8" w:rsidRPr="00C17DF8" w:rsidRDefault="00C17DF8" w:rsidP="00BC601B">
            <w:pPr>
              <w:rPr>
                <w:rFonts w:ascii="Verdana" w:hAnsi="Verdana"/>
                <w:bCs/>
              </w:rPr>
            </w:pPr>
          </w:p>
          <w:p w14:paraId="4F4DE7ED" w14:textId="3BAF454E" w:rsidR="00BC601B" w:rsidRDefault="00C17DF8" w:rsidP="00BC601B">
            <w:pPr>
              <w:rPr>
                <w:rFonts w:ascii="Verdana" w:hAnsi="Verdana"/>
              </w:rPr>
            </w:pPr>
            <w:r>
              <w:rPr>
                <w:rFonts w:ascii="Verdana" w:hAnsi="Verdana"/>
              </w:rPr>
              <w:t>There were no other matters arising except those</w:t>
            </w:r>
            <w:r w:rsidR="00BC601B">
              <w:rPr>
                <w:rFonts w:ascii="Verdana" w:hAnsi="Verdana"/>
              </w:rPr>
              <w:t xml:space="preserve"> already provided for </w:t>
            </w:r>
            <w:r>
              <w:rPr>
                <w:rFonts w:ascii="Verdana" w:hAnsi="Verdana"/>
              </w:rPr>
              <w:t>elsewhere on the</w:t>
            </w:r>
            <w:r w:rsidR="00BC601B">
              <w:rPr>
                <w:rFonts w:ascii="Verdana" w:hAnsi="Verdana"/>
              </w:rPr>
              <w:t xml:space="preserve"> meeting agenda.</w:t>
            </w:r>
            <w:r w:rsidR="00847BFE">
              <w:rPr>
                <w:rFonts w:ascii="Verdana" w:hAnsi="Verdana"/>
              </w:rPr>
              <w:t xml:space="preserve"> </w:t>
            </w:r>
          </w:p>
          <w:p w14:paraId="135024AF" w14:textId="17BE6744" w:rsidR="00446680" w:rsidRPr="00FE19AA" w:rsidRDefault="00446680" w:rsidP="00BC601B">
            <w:pPr>
              <w:rPr>
                <w:rFonts w:ascii="Verdana" w:hAnsi="Verdana"/>
              </w:rPr>
            </w:pPr>
          </w:p>
        </w:tc>
      </w:tr>
      <w:tr w:rsidR="00EC244A" w14:paraId="29B891E9" w14:textId="77777777" w:rsidTr="00C527A3">
        <w:tc>
          <w:tcPr>
            <w:tcW w:w="675" w:type="dxa"/>
            <w:shd w:val="clear" w:color="auto" w:fill="auto"/>
            <w:tcMar>
              <w:top w:w="0" w:type="dxa"/>
              <w:left w:w="108" w:type="dxa"/>
              <w:bottom w:w="0" w:type="dxa"/>
              <w:right w:w="108" w:type="dxa"/>
            </w:tcMar>
          </w:tcPr>
          <w:p w14:paraId="3F8D4DE6" w14:textId="737BBAA7" w:rsidR="00EC244A" w:rsidRDefault="00D97238" w:rsidP="00EC244A">
            <w:pPr>
              <w:rPr>
                <w:rFonts w:ascii="Verdana" w:hAnsi="Verdana"/>
                <w:b/>
              </w:rPr>
            </w:pPr>
            <w:r>
              <w:rPr>
                <w:rFonts w:ascii="Verdana" w:hAnsi="Verdana"/>
                <w:b/>
              </w:rPr>
              <w:lastRenderedPageBreak/>
              <w:t>5</w:t>
            </w:r>
          </w:p>
        </w:tc>
        <w:tc>
          <w:tcPr>
            <w:tcW w:w="8789" w:type="dxa"/>
            <w:shd w:val="clear" w:color="auto" w:fill="auto"/>
            <w:tcMar>
              <w:top w:w="0" w:type="dxa"/>
              <w:left w:w="108" w:type="dxa"/>
              <w:bottom w:w="0" w:type="dxa"/>
              <w:right w:w="108" w:type="dxa"/>
            </w:tcMar>
          </w:tcPr>
          <w:p w14:paraId="342B08D2" w14:textId="77777777" w:rsidR="00EC244A" w:rsidRDefault="00EC244A" w:rsidP="00EC244A">
            <w:pPr>
              <w:pStyle w:val="NoSpacing"/>
              <w:rPr>
                <w:b/>
              </w:rPr>
            </w:pPr>
            <w:r>
              <w:rPr>
                <w:b/>
              </w:rPr>
              <w:t>Principal’s Report</w:t>
            </w:r>
          </w:p>
          <w:p w14:paraId="0EC545EA" w14:textId="77777777" w:rsidR="00EC244A" w:rsidRDefault="00EC244A" w:rsidP="00EC244A">
            <w:pPr>
              <w:pStyle w:val="NoSpacing"/>
              <w:rPr>
                <w:b/>
              </w:rPr>
            </w:pPr>
          </w:p>
          <w:p w14:paraId="77209760" w14:textId="65BDDAD7" w:rsidR="000A06F4" w:rsidRDefault="00EC244A" w:rsidP="000A06F4">
            <w:pPr>
              <w:rPr>
                <w:rFonts w:ascii="Verdana" w:hAnsi="Verdana"/>
              </w:rPr>
            </w:pPr>
            <w:r>
              <w:rPr>
                <w:rFonts w:ascii="Verdana" w:hAnsi="Verdana"/>
              </w:rPr>
              <w:t xml:space="preserve">A </w:t>
            </w:r>
            <w:r w:rsidR="006970D3">
              <w:rPr>
                <w:rFonts w:ascii="Verdana" w:hAnsi="Verdana"/>
              </w:rPr>
              <w:t>verbal</w:t>
            </w:r>
            <w:r>
              <w:rPr>
                <w:rFonts w:ascii="Verdana" w:hAnsi="Verdana"/>
              </w:rPr>
              <w:t xml:space="preserve"> report was received </w:t>
            </w:r>
            <w:r w:rsidR="00473A09">
              <w:rPr>
                <w:rFonts w:ascii="Verdana" w:hAnsi="Verdana"/>
              </w:rPr>
              <w:t xml:space="preserve">from the Principal. </w:t>
            </w:r>
          </w:p>
          <w:p w14:paraId="498F6BAD" w14:textId="623D795F" w:rsidR="000A06F4" w:rsidRDefault="000A06F4" w:rsidP="000A06F4">
            <w:pPr>
              <w:rPr>
                <w:rFonts w:ascii="Verdana" w:hAnsi="Verdana"/>
              </w:rPr>
            </w:pPr>
          </w:p>
          <w:p w14:paraId="216D1EB7" w14:textId="3116555A" w:rsidR="003518F1" w:rsidRDefault="006970D3" w:rsidP="006970D3">
            <w:pPr>
              <w:rPr>
                <w:rFonts w:ascii="Verdana" w:hAnsi="Verdana"/>
              </w:rPr>
            </w:pPr>
            <w:r>
              <w:rPr>
                <w:rFonts w:ascii="Verdana" w:hAnsi="Verdana"/>
              </w:rPr>
              <w:t>It was noted that</w:t>
            </w:r>
            <w:r w:rsidR="003512E7">
              <w:rPr>
                <w:rFonts w:ascii="Verdana" w:hAnsi="Verdana"/>
              </w:rPr>
              <w:t>,</w:t>
            </w:r>
            <w:r>
              <w:rPr>
                <w:rFonts w:ascii="Verdana" w:hAnsi="Verdana"/>
              </w:rPr>
              <w:t xml:space="preserve"> </w:t>
            </w:r>
            <w:r w:rsidR="003512E7">
              <w:rPr>
                <w:rFonts w:ascii="Verdana" w:hAnsi="Verdana"/>
              </w:rPr>
              <w:t xml:space="preserve">in the period since the resumption of face-to-face teaching, </w:t>
            </w:r>
            <w:r>
              <w:rPr>
                <w:rFonts w:ascii="Verdana" w:hAnsi="Verdana"/>
              </w:rPr>
              <w:t xml:space="preserve">there had been a low level of disruption to College activities </w:t>
            </w:r>
            <w:r w:rsidR="00871849">
              <w:rPr>
                <w:rFonts w:ascii="Verdana" w:hAnsi="Verdana"/>
              </w:rPr>
              <w:t>arising out of</w:t>
            </w:r>
            <w:r>
              <w:rPr>
                <w:rFonts w:ascii="Verdana" w:hAnsi="Verdana"/>
              </w:rPr>
              <w:t xml:space="preserve"> the effects of the public health emergency</w:t>
            </w:r>
            <w:r w:rsidR="00871849">
              <w:rPr>
                <w:rFonts w:ascii="Verdana" w:hAnsi="Verdana"/>
              </w:rPr>
              <w:t xml:space="preserve"> </w:t>
            </w:r>
            <w:r>
              <w:rPr>
                <w:rFonts w:ascii="Verdana" w:hAnsi="Verdana"/>
              </w:rPr>
              <w:t xml:space="preserve">and that, with social distancing and mask-wearing policies expected to change in the near future, “normal operations” </w:t>
            </w:r>
            <w:r w:rsidR="00871849">
              <w:rPr>
                <w:rFonts w:ascii="Verdana" w:hAnsi="Verdana"/>
              </w:rPr>
              <w:t xml:space="preserve">are </w:t>
            </w:r>
            <w:r w:rsidR="003512E7">
              <w:rPr>
                <w:rFonts w:ascii="Verdana" w:hAnsi="Verdana"/>
              </w:rPr>
              <w:t>in some</w:t>
            </w:r>
            <w:r w:rsidR="00871849">
              <w:rPr>
                <w:rFonts w:ascii="Verdana" w:hAnsi="Verdana"/>
              </w:rPr>
              <w:t xml:space="preserve"> measure restored, subject to the Government’s continuing advice</w:t>
            </w:r>
            <w:r w:rsidR="003512E7">
              <w:rPr>
                <w:rFonts w:ascii="Verdana" w:hAnsi="Verdana"/>
              </w:rPr>
              <w:t xml:space="preserve"> and guidance</w:t>
            </w:r>
            <w:r w:rsidR="00871849">
              <w:rPr>
                <w:rFonts w:ascii="Verdana" w:hAnsi="Verdana"/>
              </w:rPr>
              <w:t>.</w:t>
            </w:r>
          </w:p>
          <w:p w14:paraId="1FFFF959" w14:textId="30E2288D" w:rsidR="00871849" w:rsidRDefault="00871849" w:rsidP="006970D3">
            <w:pPr>
              <w:rPr>
                <w:rFonts w:ascii="Verdana" w:hAnsi="Verdana"/>
              </w:rPr>
            </w:pPr>
          </w:p>
          <w:p w14:paraId="6F3A6A7C" w14:textId="43F49FF5" w:rsidR="00871849" w:rsidRDefault="00871849" w:rsidP="006970D3">
            <w:pPr>
              <w:rPr>
                <w:rFonts w:ascii="Verdana" w:hAnsi="Verdana"/>
              </w:rPr>
            </w:pPr>
            <w:r>
              <w:rPr>
                <w:rFonts w:ascii="Verdana" w:hAnsi="Verdana"/>
              </w:rPr>
              <w:t>There are, however, significant issues attending the post-pandemic recovery, not least the difficulties experienced by students at present in Key Stage 4 who will have been seriously affected by lockdown measures.   The absence of formal external assessment of such students will make more difficult the application of entry criteria to this year’s</w:t>
            </w:r>
            <w:r w:rsidR="003512E7">
              <w:rPr>
                <w:rFonts w:ascii="Verdana" w:hAnsi="Verdana"/>
              </w:rPr>
              <w:t xml:space="preserve"> </w:t>
            </w:r>
            <w:r>
              <w:rPr>
                <w:rFonts w:ascii="Verdana" w:hAnsi="Verdana"/>
              </w:rPr>
              <w:t>cohort.</w:t>
            </w:r>
          </w:p>
          <w:p w14:paraId="496B2DEB" w14:textId="2FCD754D" w:rsidR="00871849" w:rsidRDefault="00871849" w:rsidP="006970D3">
            <w:pPr>
              <w:rPr>
                <w:rFonts w:ascii="Verdana" w:hAnsi="Verdana"/>
              </w:rPr>
            </w:pPr>
          </w:p>
          <w:p w14:paraId="69F58722" w14:textId="237CB652" w:rsidR="00847669" w:rsidRDefault="00871849" w:rsidP="006970D3">
            <w:pPr>
              <w:rPr>
                <w:rFonts w:ascii="Verdana" w:hAnsi="Verdana"/>
              </w:rPr>
            </w:pPr>
            <w:r>
              <w:rPr>
                <w:rFonts w:ascii="Verdana" w:hAnsi="Verdana"/>
              </w:rPr>
              <w:t>Issues</w:t>
            </w:r>
            <w:r w:rsidR="00847669">
              <w:rPr>
                <w:rFonts w:ascii="Verdana" w:hAnsi="Verdana"/>
              </w:rPr>
              <w:t xml:space="preserve"> such as missed learning, literacy deficit and greater mental health challenges are being discussed in key forums</w:t>
            </w:r>
            <w:r w:rsidR="003512E7">
              <w:rPr>
                <w:rFonts w:ascii="Verdana" w:hAnsi="Verdana"/>
              </w:rPr>
              <w:t xml:space="preserve"> involving </w:t>
            </w:r>
            <w:r w:rsidR="007441D0">
              <w:rPr>
                <w:rFonts w:ascii="Verdana" w:hAnsi="Verdana"/>
              </w:rPr>
              <w:t xml:space="preserve">Government </w:t>
            </w:r>
            <w:r w:rsidR="003512E7">
              <w:rPr>
                <w:rFonts w:ascii="Verdana" w:hAnsi="Verdana"/>
              </w:rPr>
              <w:t>ministers and sector representatives</w:t>
            </w:r>
            <w:r w:rsidR="00847669">
              <w:rPr>
                <w:rFonts w:ascii="Verdana" w:hAnsi="Verdana"/>
              </w:rPr>
              <w:t xml:space="preserve">, and it is hoped that </w:t>
            </w:r>
            <w:r w:rsidR="007441D0">
              <w:rPr>
                <w:rFonts w:ascii="Verdana" w:hAnsi="Verdana"/>
              </w:rPr>
              <w:t xml:space="preserve">additional </w:t>
            </w:r>
            <w:r w:rsidR="00847669">
              <w:rPr>
                <w:rFonts w:ascii="Verdana" w:hAnsi="Verdana"/>
              </w:rPr>
              <w:t xml:space="preserve">funding support will </w:t>
            </w:r>
            <w:r w:rsidR="007441D0">
              <w:rPr>
                <w:rFonts w:ascii="Verdana" w:hAnsi="Verdana"/>
              </w:rPr>
              <w:t xml:space="preserve">be adequate to </w:t>
            </w:r>
            <w:r w:rsidR="00847669">
              <w:rPr>
                <w:rFonts w:ascii="Verdana" w:hAnsi="Verdana"/>
              </w:rPr>
              <w:t>enable appropriate measures to be put in place (for example, extending the college day).</w:t>
            </w:r>
          </w:p>
          <w:p w14:paraId="4EF918CB" w14:textId="77777777" w:rsidR="00847669" w:rsidRDefault="00847669" w:rsidP="006970D3">
            <w:pPr>
              <w:rPr>
                <w:rFonts w:ascii="Verdana" w:hAnsi="Verdana"/>
              </w:rPr>
            </w:pPr>
          </w:p>
          <w:p w14:paraId="7819D825" w14:textId="58B77B8F" w:rsidR="00871849" w:rsidRDefault="00847669" w:rsidP="006970D3">
            <w:pPr>
              <w:rPr>
                <w:rFonts w:ascii="Verdana" w:hAnsi="Verdana"/>
              </w:rPr>
            </w:pPr>
            <w:r>
              <w:rPr>
                <w:rFonts w:ascii="Verdana" w:hAnsi="Verdana"/>
              </w:rPr>
              <w:t>It was noted that Ofsted will review the “pandemic effectiveness” of colleges, in terms of curriculum delivery</w:t>
            </w:r>
            <w:r w:rsidR="00906858">
              <w:rPr>
                <w:rFonts w:ascii="Verdana" w:hAnsi="Verdana"/>
              </w:rPr>
              <w:t>, “catch-up”,</w:t>
            </w:r>
            <w:r>
              <w:rPr>
                <w:rFonts w:ascii="Verdana" w:hAnsi="Verdana"/>
              </w:rPr>
              <w:t xml:space="preserve"> </w:t>
            </w:r>
            <w:r w:rsidR="00906858">
              <w:rPr>
                <w:rFonts w:ascii="Verdana" w:hAnsi="Verdana"/>
              </w:rPr>
              <w:t xml:space="preserve">safeguarding arrangements </w:t>
            </w:r>
            <w:r>
              <w:rPr>
                <w:rFonts w:ascii="Verdana" w:hAnsi="Verdana"/>
              </w:rPr>
              <w:t>and student support</w:t>
            </w:r>
            <w:r w:rsidR="003512E7">
              <w:rPr>
                <w:rFonts w:ascii="Verdana" w:hAnsi="Verdana"/>
              </w:rPr>
              <w:t>,</w:t>
            </w:r>
            <w:r>
              <w:rPr>
                <w:rFonts w:ascii="Verdana" w:hAnsi="Verdana"/>
              </w:rPr>
              <w:t xml:space="preserve"> as part of the inspection process.</w:t>
            </w:r>
          </w:p>
          <w:p w14:paraId="02DB185B" w14:textId="2A421EA5" w:rsidR="00847669" w:rsidRDefault="00847669" w:rsidP="006970D3">
            <w:pPr>
              <w:rPr>
                <w:rFonts w:ascii="Verdana" w:hAnsi="Verdana"/>
              </w:rPr>
            </w:pPr>
          </w:p>
          <w:p w14:paraId="459E73A3" w14:textId="079EF324" w:rsidR="00847669" w:rsidRDefault="00847669" w:rsidP="006970D3">
            <w:pPr>
              <w:rPr>
                <w:rFonts w:ascii="Verdana" w:hAnsi="Verdana"/>
              </w:rPr>
            </w:pPr>
            <w:r>
              <w:rPr>
                <w:rFonts w:ascii="Verdana" w:hAnsi="Verdana"/>
              </w:rPr>
              <w:t>Early planning for T level provision is being undertaken</w:t>
            </w:r>
            <w:r w:rsidR="00906858">
              <w:rPr>
                <w:rFonts w:ascii="Verdana" w:hAnsi="Verdana"/>
              </w:rPr>
              <w:t xml:space="preserve"> by the College, and will be </w:t>
            </w:r>
            <w:r w:rsidR="007441D0">
              <w:rPr>
                <w:rFonts w:ascii="Verdana" w:hAnsi="Verdana"/>
              </w:rPr>
              <w:t>treated at</w:t>
            </w:r>
            <w:r w:rsidR="00906858">
              <w:rPr>
                <w:rFonts w:ascii="Verdana" w:hAnsi="Verdana"/>
              </w:rPr>
              <w:t xml:space="preserve"> a Saturday Development session later in the term.</w:t>
            </w:r>
          </w:p>
          <w:p w14:paraId="778BF24C" w14:textId="4EDB56A7" w:rsidR="00847669" w:rsidRDefault="00847669" w:rsidP="006970D3">
            <w:pPr>
              <w:rPr>
                <w:rFonts w:ascii="Verdana" w:hAnsi="Verdana"/>
              </w:rPr>
            </w:pPr>
          </w:p>
          <w:p w14:paraId="4F98270C" w14:textId="42F156D4" w:rsidR="00847669" w:rsidRDefault="00847669" w:rsidP="006970D3">
            <w:pPr>
              <w:rPr>
                <w:rFonts w:ascii="Verdana" w:hAnsi="Verdana"/>
              </w:rPr>
            </w:pPr>
            <w:r>
              <w:rPr>
                <w:rFonts w:ascii="Verdana" w:hAnsi="Verdana"/>
              </w:rPr>
              <w:t>Borough Council proposals for housing and cultural development in the local area of the College w</w:t>
            </w:r>
            <w:r w:rsidR="00906858">
              <w:rPr>
                <w:rFonts w:ascii="Verdana" w:hAnsi="Verdana"/>
              </w:rPr>
              <w:t>ere</w:t>
            </w:r>
            <w:r>
              <w:rPr>
                <w:rFonts w:ascii="Verdana" w:hAnsi="Verdana"/>
              </w:rPr>
              <w:t xml:space="preserve"> reported, as was a pro</w:t>
            </w:r>
            <w:r w:rsidR="007441D0">
              <w:rPr>
                <w:rFonts w:ascii="Verdana" w:hAnsi="Verdana"/>
              </w:rPr>
              <w:t>po</w:t>
            </w:r>
            <w:r>
              <w:rPr>
                <w:rFonts w:ascii="Verdana" w:hAnsi="Verdana"/>
              </w:rPr>
              <w:t xml:space="preserve">sed partnership between the local authority and the University of Portsmouth for the provision of a substantial </w:t>
            </w:r>
            <w:r w:rsidR="003512E7">
              <w:rPr>
                <w:rFonts w:ascii="Verdana" w:hAnsi="Verdana"/>
              </w:rPr>
              <w:t xml:space="preserve">university </w:t>
            </w:r>
            <w:r>
              <w:rPr>
                <w:rFonts w:ascii="Verdana" w:hAnsi="Verdana"/>
              </w:rPr>
              <w:t>facility within the borough.</w:t>
            </w:r>
          </w:p>
          <w:p w14:paraId="5479A927" w14:textId="5A5B0D0A" w:rsidR="00847669" w:rsidRDefault="00847669" w:rsidP="006970D3">
            <w:pPr>
              <w:rPr>
                <w:rFonts w:ascii="Verdana" w:hAnsi="Verdana"/>
              </w:rPr>
            </w:pPr>
          </w:p>
          <w:p w14:paraId="72102A99" w14:textId="160C9AA8" w:rsidR="00847669" w:rsidRDefault="00847669" w:rsidP="006970D3">
            <w:pPr>
              <w:rPr>
                <w:rFonts w:ascii="Verdana" w:hAnsi="Verdana"/>
              </w:rPr>
            </w:pPr>
            <w:r>
              <w:rPr>
                <w:rFonts w:ascii="Verdana" w:hAnsi="Verdana"/>
              </w:rPr>
              <w:t>The number of places offered to students for the September 2021 intake is currently exceeding that achieved at the same point in the previous year, despite a slight fall in application numbers.  The</w:t>
            </w:r>
            <w:r w:rsidR="003512E7">
              <w:rPr>
                <w:rFonts w:ascii="Verdana" w:hAnsi="Verdana"/>
              </w:rPr>
              <w:t xml:space="preserve"> degree to which</w:t>
            </w:r>
            <w:r>
              <w:rPr>
                <w:rFonts w:ascii="Verdana" w:hAnsi="Verdana"/>
              </w:rPr>
              <w:t xml:space="preserve"> early enrolment in June</w:t>
            </w:r>
            <w:r w:rsidR="003512E7">
              <w:rPr>
                <w:rFonts w:ascii="Verdana" w:hAnsi="Verdana"/>
              </w:rPr>
              <w:t xml:space="preserve"> is successful</w:t>
            </w:r>
            <w:r>
              <w:rPr>
                <w:rFonts w:ascii="Verdana" w:hAnsi="Verdana"/>
              </w:rPr>
              <w:t xml:space="preserve"> will determine the College’s strategy during the summer period.  At present, the College is on course to meet its </w:t>
            </w:r>
            <w:r w:rsidR="003512E7">
              <w:rPr>
                <w:rFonts w:ascii="Verdana" w:hAnsi="Verdana"/>
              </w:rPr>
              <w:t xml:space="preserve">student </w:t>
            </w:r>
            <w:r>
              <w:rPr>
                <w:rFonts w:ascii="Verdana" w:hAnsi="Verdana"/>
              </w:rPr>
              <w:t>enrolment target.</w:t>
            </w:r>
          </w:p>
          <w:p w14:paraId="2AF23A70" w14:textId="724018AF" w:rsidR="00871849" w:rsidRPr="00C17DF8" w:rsidRDefault="00871849" w:rsidP="006970D3">
            <w:pPr>
              <w:rPr>
                <w:rFonts w:ascii="Verdana" w:hAnsi="Verdana"/>
              </w:rPr>
            </w:pPr>
          </w:p>
        </w:tc>
      </w:tr>
      <w:tr w:rsidR="00847669" w14:paraId="1679D29D" w14:textId="77777777" w:rsidTr="00C527A3">
        <w:tc>
          <w:tcPr>
            <w:tcW w:w="675" w:type="dxa"/>
            <w:shd w:val="clear" w:color="auto" w:fill="auto"/>
            <w:tcMar>
              <w:top w:w="0" w:type="dxa"/>
              <w:left w:w="108" w:type="dxa"/>
              <w:bottom w:w="0" w:type="dxa"/>
              <w:right w:w="108" w:type="dxa"/>
            </w:tcMar>
          </w:tcPr>
          <w:p w14:paraId="277DC6A3" w14:textId="258D80ED" w:rsidR="00847669" w:rsidRDefault="00847669" w:rsidP="009C21D7">
            <w:pPr>
              <w:rPr>
                <w:rFonts w:ascii="Verdana" w:hAnsi="Verdana"/>
                <w:b/>
              </w:rPr>
            </w:pPr>
            <w:r>
              <w:rPr>
                <w:rFonts w:ascii="Verdana" w:hAnsi="Verdana"/>
                <w:b/>
              </w:rPr>
              <w:t>6</w:t>
            </w:r>
          </w:p>
        </w:tc>
        <w:tc>
          <w:tcPr>
            <w:tcW w:w="8789" w:type="dxa"/>
            <w:shd w:val="clear" w:color="auto" w:fill="auto"/>
            <w:tcMar>
              <w:top w:w="0" w:type="dxa"/>
              <w:left w:w="108" w:type="dxa"/>
              <w:bottom w:w="0" w:type="dxa"/>
              <w:right w:w="108" w:type="dxa"/>
            </w:tcMar>
          </w:tcPr>
          <w:p w14:paraId="301F7A89" w14:textId="77777777" w:rsidR="00847669" w:rsidRDefault="00847669" w:rsidP="009C21D7">
            <w:pPr>
              <w:rPr>
                <w:rFonts w:ascii="Verdana" w:hAnsi="Verdana"/>
                <w:b/>
              </w:rPr>
            </w:pPr>
            <w:r>
              <w:rPr>
                <w:rFonts w:ascii="Verdana" w:hAnsi="Verdana"/>
                <w:b/>
              </w:rPr>
              <w:t>Succession Arrangements: Chair of the Corporation</w:t>
            </w:r>
          </w:p>
          <w:p w14:paraId="7285269B" w14:textId="77777777" w:rsidR="00847669" w:rsidRDefault="00847669" w:rsidP="009C21D7">
            <w:pPr>
              <w:rPr>
                <w:rFonts w:ascii="Verdana" w:hAnsi="Verdana"/>
                <w:b/>
              </w:rPr>
            </w:pPr>
          </w:p>
          <w:p w14:paraId="56D4E12C" w14:textId="77777777" w:rsidR="00AF6BD0" w:rsidRDefault="00320DA6" w:rsidP="009C21D7">
            <w:pPr>
              <w:rPr>
                <w:rFonts w:ascii="Verdana" w:hAnsi="Verdana"/>
                <w:bCs/>
              </w:rPr>
            </w:pPr>
            <w:r w:rsidRPr="00320DA6">
              <w:rPr>
                <w:rFonts w:ascii="Verdana" w:hAnsi="Verdana"/>
                <w:bCs/>
              </w:rPr>
              <w:t xml:space="preserve">A draft role description and person specification, </w:t>
            </w:r>
            <w:r>
              <w:rPr>
                <w:rFonts w:ascii="Verdana" w:hAnsi="Verdana"/>
                <w:bCs/>
              </w:rPr>
              <w:t xml:space="preserve">recommended for Corporation approval by the Governance and Nominations Committee, </w:t>
            </w:r>
            <w:r w:rsidR="00AF6BD0">
              <w:rPr>
                <w:rFonts w:ascii="Verdana" w:hAnsi="Verdana"/>
                <w:bCs/>
              </w:rPr>
              <w:t xml:space="preserve">and introduced by its Chair, </w:t>
            </w:r>
            <w:r>
              <w:rPr>
                <w:rFonts w:ascii="Verdana" w:hAnsi="Verdana"/>
                <w:bCs/>
              </w:rPr>
              <w:t xml:space="preserve">was received and considered.  </w:t>
            </w:r>
          </w:p>
          <w:p w14:paraId="09D12B80" w14:textId="77777777" w:rsidR="00AF6BD0" w:rsidRDefault="00AF6BD0" w:rsidP="009C21D7">
            <w:pPr>
              <w:rPr>
                <w:rFonts w:ascii="Verdana" w:hAnsi="Verdana"/>
                <w:bCs/>
              </w:rPr>
            </w:pPr>
          </w:p>
          <w:p w14:paraId="1968DA18" w14:textId="3FCF2BD4" w:rsidR="00847669" w:rsidRDefault="00320DA6" w:rsidP="009C21D7">
            <w:pPr>
              <w:rPr>
                <w:rFonts w:ascii="Verdana" w:hAnsi="Verdana"/>
                <w:bCs/>
              </w:rPr>
            </w:pPr>
            <w:r>
              <w:rPr>
                <w:rFonts w:ascii="Verdana" w:hAnsi="Verdana"/>
                <w:bCs/>
              </w:rPr>
              <w:t xml:space="preserve">The document also contains sections on the principal challenges facing the College over the next few years with which the new office-holder will be expected to deal, and a description of how to </w:t>
            </w:r>
            <w:r w:rsidR="003512E7">
              <w:rPr>
                <w:rFonts w:ascii="Verdana" w:hAnsi="Verdana"/>
                <w:bCs/>
              </w:rPr>
              <w:t>seek election to</w:t>
            </w:r>
            <w:r>
              <w:rPr>
                <w:rFonts w:ascii="Verdana" w:hAnsi="Verdana"/>
                <w:bCs/>
              </w:rPr>
              <w:t xml:space="preserve"> the office.</w:t>
            </w:r>
          </w:p>
          <w:p w14:paraId="5EF185CC" w14:textId="77777777" w:rsidR="00320DA6" w:rsidRDefault="00320DA6" w:rsidP="009C21D7">
            <w:pPr>
              <w:rPr>
                <w:rFonts w:ascii="Verdana" w:hAnsi="Verdana"/>
                <w:bCs/>
              </w:rPr>
            </w:pPr>
          </w:p>
          <w:p w14:paraId="4E50C00E" w14:textId="42B8F68A" w:rsidR="00320DA6" w:rsidRDefault="00320DA6" w:rsidP="009C21D7">
            <w:pPr>
              <w:rPr>
                <w:rFonts w:ascii="Verdana" w:hAnsi="Verdana"/>
                <w:bCs/>
              </w:rPr>
            </w:pPr>
            <w:r>
              <w:rPr>
                <w:rFonts w:ascii="Verdana" w:hAnsi="Verdana"/>
                <w:bCs/>
              </w:rPr>
              <w:lastRenderedPageBreak/>
              <w:t xml:space="preserve">It was particularly noted that candidates are not expected to have substantial experience in all the areas cited, though it is important, in view of the demanding environment in which the College </w:t>
            </w:r>
            <w:r w:rsidR="00906858">
              <w:rPr>
                <w:rFonts w:ascii="Verdana" w:hAnsi="Verdana"/>
                <w:bCs/>
              </w:rPr>
              <w:t>will be</w:t>
            </w:r>
            <w:r>
              <w:rPr>
                <w:rFonts w:ascii="Verdana" w:hAnsi="Verdana"/>
                <w:bCs/>
              </w:rPr>
              <w:t xml:space="preserve"> operating, that the Corporation does not compromise the quality of </w:t>
            </w:r>
            <w:r w:rsidR="00906858">
              <w:rPr>
                <w:rFonts w:ascii="Verdana" w:hAnsi="Verdana"/>
                <w:bCs/>
              </w:rPr>
              <w:t>the appointee</w:t>
            </w:r>
            <w:r>
              <w:rPr>
                <w:rFonts w:ascii="Verdana" w:hAnsi="Verdana"/>
                <w:bCs/>
              </w:rPr>
              <w:t xml:space="preserve"> sought.</w:t>
            </w:r>
          </w:p>
          <w:p w14:paraId="01DF2937" w14:textId="77777777" w:rsidR="00320DA6" w:rsidRDefault="00320DA6" w:rsidP="009C21D7">
            <w:pPr>
              <w:rPr>
                <w:rFonts w:ascii="Verdana" w:hAnsi="Verdana"/>
                <w:bCs/>
              </w:rPr>
            </w:pPr>
          </w:p>
          <w:p w14:paraId="16D220B7" w14:textId="769EABAA" w:rsidR="00320DA6" w:rsidRDefault="00320DA6" w:rsidP="009C21D7">
            <w:pPr>
              <w:rPr>
                <w:rFonts w:ascii="Verdana" w:hAnsi="Verdana"/>
                <w:bCs/>
              </w:rPr>
            </w:pPr>
            <w:r>
              <w:rPr>
                <w:rFonts w:ascii="Verdana" w:hAnsi="Verdana"/>
                <w:bCs/>
              </w:rPr>
              <w:t>It was clarified that the office-holder might be expected to be skilled in dealing with</w:t>
            </w:r>
            <w:r w:rsidR="00821099">
              <w:rPr>
                <w:rFonts w:ascii="Verdana" w:hAnsi="Verdana"/>
                <w:bCs/>
              </w:rPr>
              <w:t xml:space="preserve"> the representatives of</w:t>
            </w:r>
            <w:r>
              <w:rPr>
                <w:rFonts w:ascii="Verdana" w:hAnsi="Verdana"/>
                <w:bCs/>
              </w:rPr>
              <w:t xml:space="preserve"> political entities such as the local authority and the </w:t>
            </w:r>
            <w:r w:rsidR="00906858">
              <w:rPr>
                <w:rFonts w:ascii="Verdana" w:hAnsi="Verdana"/>
                <w:bCs/>
              </w:rPr>
              <w:t xml:space="preserve">London </w:t>
            </w:r>
            <w:r>
              <w:rPr>
                <w:rFonts w:ascii="Verdana" w:hAnsi="Verdana"/>
                <w:bCs/>
              </w:rPr>
              <w:t>mayoralty in support of college objectives.</w:t>
            </w:r>
          </w:p>
          <w:p w14:paraId="5B641B61" w14:textId="77777777" w:rsidR="00320DA6" w:rsidRDefault="00320DA6" w:rsidP="009C21D7">
            <w:pPr>
              <w:rPr>
                <w:rFonts w:ascii="Verdana" w:hAnsi="Verdana"/>
                <w:bCs/>
              </w:rPr>
            </w:pPr>
          </w:p>
          <w:p w14:paraId="513B6443" w14:textId="1289FE7E" w:rsidR="00320DA6" w:rsidRDefault="00320DA6" w:rsidP="009C21D7">
            <w:pPr>
              <w:rPr>
                <w:rFonts w:ascii="Verdana" w:hAnsi="Verdana"/>
                <w:bCs/>
              </w:rPr>
            </w:pPr>
            <w:r>
              <w:rPr>
                <w:rFonts w:ascii="Verdana" w:hAnsi="Verdana"/>
                <w:bCs/>
              </w:rPr>
              <w:t xml:space="preserve">It was agreed that </w:t>
            </w:r>
            <w:r w:rsidR="00AF6BD0">
              <w:rPr>
                <w:rFonts w:ascii="Verdana" w:hAnsi="Verdana"/>
                <w:bCs/>
              </w:rPr>
              <w:t>the various skills could not be weighted in terms of their significance</w:t>
            </w:r>
            <w:r>
              <w:rPr>
                <w:rFonts w:ascii="Verdana" w:hAnsi="Verdana"/>
                <w:bCs/>
              </w:rPr>
              <w:t xml:space="preserve"> since this is a matter reserved to</w:t>
            </w:r>
            <w:r w:rsidR="00906858">
              <w:rPr>
                <w:rFonts w:ascii="Verdana" w:hAnsi="Verdana"/>
                <w:bCs/>
              </w:rPr>
              <w:t xml:space="preserve"> the judgement of</w:t>
            </w:r>
            <w:r>
              <w:rPr>
                <w:rFonts w:ascii="Verdana" w:hAnsi="Verdana"/>
                <w:bCs/>
              </w:rPr>
              <w:t xml:space="preserve"> the electorate.</w:t>
            </w:r>
          </w:p>
          <w:p w14:paraId="17279210" w14:textId="77777777" w:rsidR="00320DA6" w:rsidRDefault="00320DA6" w:rsidP="009C21D7">
            <w:pPr>
              <w:rPr>
                <w:rFonts w:ascii="Verdana" w:hAnsi="Verdana"/>
                <w:bCs/>
              </w:rPr>
            </w:pPr>
          </w:p>
          <w:p w14:paraId="455EE73C" w14:textId="68C251A9" w:rsidR="00320DA6" w:rsidRDefault="00320DA6" w:rsidP="009C21D7">
            <w:pPr>
              <w:rPr>
                <w:rFonts w:ascii="Verdana" w:hAnsi="Verdana"/>
                <w:bCs/>
              </w:rPr>
            </w:pPr>
            <w:r>
              <w:rPr>
                <w:rFonts w:ascii="Verdana" w:hAnsi="Verdana"/>
                <w:bCs/>
              </w:rPr>
              <w:t xml:space="preserve">In the event that no internal candidates are nominated or, if nominated, do not secure a sufficient majority, the document may be used for external </w:t>
            </w:r>
            <w:r w:rsidR="00821099">
              <w:rPr>
                <w:rFonts w:ascii="Verdana" w:hAnsi="Verdana"/>
                <w:bCs/>
              </w:rPr>
              <w:t>candidates</w:t>
            </w:r>
            <w:r>
              <w:rPr>
                <w:rFonts w:ascii="Verdana" w:hAnsi="Verdana"/>
                <w:bCs/>
              </w:rPr>
              <w:t xml:space="preserve">, should the Corporation decide to seek </w:t>
            </w:r>
            <w:r w:rsidR="00821099">
              <w:rPr>
                <w:rFonts w:ascii="Verdana" w:hAnsi="Verdana"/>
                <w:bCs/>
              </w:rPr>
              <w:t xml:space="preserve">them, but would be </w:t>
            </w:r>
            <w:r w:rsidR="003512E7">
              <w:rPr>
                <w:rFonts w:ascii="Verdana" w:hAnsi="Verdana"/>
                <w:bCs/>
              </w:rPr>
              <w:t>revis</w:t>
            </w:r>
            <w:r w:rsidR="00821099">
              <w:rPr>
                <w:rFonts w:ascii="Verdana" w:hAnsi="Verdana"/>
                <w:bCs/>
              </w:rPr>
              <w:t>ed to contain essential information about the College.</w:t>
            </w:r>
            <w:r>
              <w:rPr>
                <w:rFonts w:ascii="Verdana" w:hAnsi="Verdana"/>
                <w:bCs/>
              </w:rPr>
              <w:t xml:space="preserve"> </w:t>
            </w:r>
          </w:p>
          <w:p w14:paraId="0F9FA950" w14:textId="77777777" w:rsidR="00821099" w:rsidRDefault="00821099" w:rsidP="009C21D7">
            <w:pPr>
              <w:rPr>
                <w:rFonts w:ascii="Verdana" w:hAnsi="Verdana"/>
                <w:bCs/>
              </w:rPr>
            </w:pPr>
          </w:p>
          <w:p w14:paraId="3BC5051C" w14:textId="79CEA551" w:rsidR="00821099" w:rsidRDefault="00821099" w:rsidP="009C21D7">
            <w:pPr>
              <w:rPr>
                <w:rFonts w:ascii="Verdana" w:hAnsi="Verdana"/>
                <w:bCs/>
              </w:rPr>
            </w:pPr>
            <w:r>
              <w:rPr>
                <w:rFonts w:ascii="Verdana" w:hAnsi="Verdana"/>
                <w:bCs/>
              </w:rPr>
              <w:t>The opportunity for any member to meet, separately, with the Chair of the Corporation, the Principal and the Clerk to the Corporation</w:t>
            </w:r>
            <w:r w:rsidR="00AF6BD0">
              <w:rPr>
                <w:rFonts w:ascii="Verdana" w:hAnsi="Verdana"/>
                <w:bCs/>
              </w:rPr>
              <w:t xml:space="preserve"> (also separately)</w:t>
            </w:r>
            <w:r>
              <w:rPr>
                <w:rFonts w:ascii="Verdana" w:hAnsi="Verdana"/>
                <w:bCs/>
              </w:rPr>
              <w:t xml:space="preserve"> </w:t>
            </w:r>
            <w:r w:rsidR="00AF6BD0">
              <w:rPr>
                <w:rFonts w:ascii="Verdana" w:hAnsi="Verdana"/>
                <w:bCs/>
              </w:rPr>
              <w:t>is</w:t>
            </w:r>
            <w:r>
              <w:rPr>
                <w:rFonts w:ascii="Verdana" w:hAnsi="Verdana"/>
                <w:bCs/>
              </w:rPr>
              <w:t xml:space="preserve"> intended to help members decide whether or not they wish to seek nomination.  Such meetings, if they happen, will be informal and </w:t>
            </w:r>
            <w:r w:rsidR="003512E7">
              <w:rPr>
                <w:rFonts w:ascii="Verdana" w:hAnsi="Verdana"/>
                <w:bCs/>
              </w:rPr>
              <w:t xml:space="preserve">other members will not be </w:t>
            </w:r>
            <w:r w:rsidR="00AF6BD0">
              <w:rPr>
                <w:rFonts w:ascii="Verdana" w:hAnsi="Verdana"/>
                <w:bCs/>
              </w:rPr>
              <w:t>advis</w:t>
            </w:r>
            <w:r w:rsidR="003512E7">
              <w:rPr>
                <w:rFonts w:ascii="Verdana" w:hAnsi="Verdana"/>
                <w:bCs/>
              </w:rPr>
              <w:t>ed that they have, or have not, taken place.</w:t>
            </w:r>
          </w:p>
          <w:p w14:paraId="16DB5D15" w14:textId="77777777" w:rsidR="00821099" w:rsidRDefault="00821099" w:rsidP="009C21D7">
            <w:pPr>
              <w:rPr>
                <w:rFonts w:ascii="Verdana" w:hAnsi="Verdana"/>
                <w:bCs/>
              </w:rPr>
            </w:pPr>
          </w:p>
          <w:p w14:paraId="7B06AA13" w14:textId="4DDB5999" w:rsidR="00821099" w:rsidRDefault="00821099" w:rsidP="009C21D7">
            <w:pPr>
              <w:rPr>
                <w:rFonts w:ascii="Verdana" w:hAnsi="Verdana"/>
                <w:bCs/>
              </w:rPr>
            </w:pPr>
            <w:r>
              <w:rPr>
                <w:rFonts w:ascii="Verdana" w:hAnsi="Verdana"/>
                <w:bCs/>
              </w:rPr>
              <w:t>The</w:t>
            </w:r>
            <w:r w:rsidR="003512E7">
              <w:rPr>
                <w:rFonts w:ascii="Verdana" w:hAnsi="Verdana"/>
                <w:bCs/>
              </w:rPr>
              <w:t xml:space="preserve"> present</w:t>
            </w:r>
            <w:r>
              <w:rPr>
                <w:rFonts w:ascii="Verdana" w:hAnsi="Verdana"/>
                <w:bCs/>
              </w:rPr>
              <w:t xml:space="preserve"> Chair of the Corporation, as part of the appraisal of members</w:t>
            </w:r>
            <w:r w:rsidR="00162B90">
              <w:rPr>
                <w:rFonts w:ascii="Verdana" w:hAnsi="Verdana"/>
                <w:bCs/>
              </w:rPr>
              <w:t xml:space="preserve">, </w:t>
            </w:r>
            <w:r>
              <w:rPr>
                <w:rFonts w:ascii="Verdana" w:hAnsi="Verdana"/>
                <w:bCs/>
              </w:rPr>
              <w:t xml:space="preserve">intends </w:t>
            </w:r>
            <w:r w:rsidR="003512E7">
              <w:rPr>
                <w:rFonts w:ascii="Verdana" w:hAnsi="Verdana"/>
                <w:bCs/>
              </w:rPr>
              <w:t xml:space="preserve">within the next month </w:t>
            </w:r>
            <w:r>
              <w:rPr>
                <w:rFonts w:ascii="Verdana" w:hAnsi="Verdana"/>
                <w:bCs/>
              </w:rPr>
              <w:t>to meet all independent members to gauge the</w:t>
            </w:r>
            <w:r w:rsidR="003512E7">
              <w:rPr>
                <w:rFonts w:ascii="Verdana" w:hAnsi="Verdana"/>
                <w:bCs/>
              </w:rPr>
              <w:t xml:space="preserve"> level of</w:t>
            </w:r>
            <w:r>
              <w:rPr>
                <w:rFonts w:ascii="Verdana" w:hAnsi="Verdana"/>
                <w:bCs/>
              </w:rPr>
              <w:t xml:space="preserve"> interest in </w:t>
            </w:r>
            <w:r w:rsidR="003512E7">
              <w:rPr>
                <w:rFonts w:ascii="Verdana" w:hAnsi="Verdana"/>
                <w:bCs/>
              </w:rPr>
              <w:t>seeking election to the office of Chair.</w:t>
            </w:r>
          </w:p>
          <w:p w14:paraId="20A410B5" w14:textId="77777777" w:rsidR="003512E7" w:rsidRDefault="003512E7" w:rsidP="009C21D7">
            <w:pPr>
              <w:rPr>
                <w:rFonts w:ascii="Verdana" w:hAnsi="Verdana"/>
                <w:bCs/>
              </w:rPr>
            </w:pPr>
          </w:p>
          <w:p w14:paraId="32513357" w14:textId="193A3107" w:rsidR="00821099" w:rsidRDefault="00821099" w:rsidP="009C21D7">
            <w:pPr>
              <w:rPr>
                <w:rFonts w:ascii="Verdana" w:hAnsi="Verdana"/>
                <w:bCs/>
              </w:rPr>
            </w:pPr>
            <w:r>
              <w:rPr>
                <w:rFonts w:ascii="Verdana" w:hAnsi="Verdana"/>
                <w:bCs/>
              </w:rPr>
              <w:t xml:space="preserve">The job description and person specification for the office of Chair of the Corporation was approved, and the nomination and </w:t>
            </w:r>
            <w:r w:rsidR="003512E7">
              <w:rPr>
                <w:rFonts w:ascii="Verdana" w:hAnsi="Verdana"/>
                <w:bCs/>
              </w:rPr>
              <w:t>elect</w:t>
            </w:r>
            <w:r>
              <w:rPr>
                <w:rFonts w:ascii="Verdana" w:hAnsi="Verdana"/>
                <w:bCs/>
              </w:rPr>
              <w:t>ion processes noted.</w:t>
            </w:r>
          </w:p>
          <w:p w14:paraId="1F3A3116" w14:textId="4EB935C9" w:rsidR="00821099" w:rsidRPr="00320DA6" w:rsidRDefault="00821099" w:rsidP="009C21D7">
            <w:pPr>
              <w:rPr>
                <w:rFonts w:ascii="Verdana" w:hAnsi="Verdana"/>
                <w:bCs/>
              </w:rPr>
            </w:pPr>
          </w:p>
        </w:tc>
      </w:tr>
      <w:tr w:rsidR="00847669" w14:paraId="23A5AA93" w14:textId="77777777" w:rsidTr="00C527A3">
        <w:tc>
          <w:tcPr>
            <w:tcW w:w="675" w:type="dxa"/>
            <w:shd w:val="clear" w:color="auto" w:fill="auto"/>
            <w:tcMar>
              <w:top w:w="0" w:type="dxa"/>
              <w:left w:w="108" w:type="dxa"/>
              <w:bottom w:w="0" w:type="dxa"/>
              <w:right w:w="108" w:type="dxa"/>
            </w:tcMar>
          </w:tcPr>
          <w:p w14:paraId="5A919EA9" w14:textId="702B69D8" w:rsidR="00847669" w:rsidRDefault="00821099" w:rsidP="009C21D7">
            <w:pPr>
              <w:rPr>
                <w:rFonts w:ascii="Verdana" w:hAnsi="Verdana"/>
                <w:b/>
              </w:rPr>
            </w:pPr>
            <w:r>
              <w:rPr>
                <w:rFonts w:ascii="Verdana" w:hAnsi="Verdana"/>
                <w:b/>
              </w:rPr>
              <w:lastRenderedPageBreak/>
              <w:t>7</w:t>
            </w:r>
          </w:p>
        </w:tc>
        <w:tc>
          <w:tcPr>
            <w:tcW w:w="8789" w:type="dxa"/>
            <w:shd w:val="clear" w:color="auto" w:fill="auto"/>
            <w:tcMar>
              <w:top w:w="0" w:type="dxa"/>
              <w:left w:w="108" w:type="dxa"/>
              <w:bottom w:w="0" w:type="dxa"/>
              <w:right w:w="108" w:type="dxa"/>
            </w:tcMar>
          </w:tcPr>
          <w:p w14:paraId="05B1700D" w14:textId="77777777" w:rsidR="00847669" w:rsidRDefault="00821099" w:rsidP="009C21D7">
            <w:pPr>
              <w:rPr>
                <w:rFonts w:ascii="Verdana" w:hAnsi="Verdana"/>
                <w:b/>
              </w:rPr>
            </w:pPr>
            <w:r>
              <w:rPr>
                <w:rFonts w:ascii="Verdana" w:hAnsi="Verdana"/>
                <w:b/>
              </w:rPr>
              <w:t>Meetings</w:t>
            </w:r>
          </w:p>
          <w:p w14:paraId="24ACC3F4" w14:textId="77777777" w:rsidR="00821099" w:rsidRDefault="00821099" w:rsidP="009C21D7">
            <w:pPr>
              <w:rPr>
                <w:rFonts w:ascii="Verdana" w:hAnsi="Verdana"/>
                <w:b/>
              </w:rPr>
            </w:pPr>
          </w:p>
          <w:p w14:paraId="6B81359B" w14:textId="1D762B79" w:rsidR="00821099" w:rsidRDefault="00AF6BD0" w:rsidP="009C21D7">
            <w:pPr>
              <w:rPr>
                <w:rFonts w:ascii="Verdana" w:hAnsi="Verdana"/>
                <w:bCs/>
              </w:rPr>
            </w:pPr>
            <w:r>
              <w:rPr>
                <w:rFonts w:ascii="Verdana" w:hAnsi="Verdana"/>
                <w:bCs/>
              </w:rPr>
              <w:t>The Chair of the Corporation introduced his report on the consultation held with members as to whether meetings should be face-to-face or virtual.</w:t>
            </w:r>
          </w:p>
          <w:p w14:paraId="2D9ED7C0" w14:textId="77777777" w:rsidR="00AF6BD0" w:rsidRDefault="00AF6BD0" w:rsidP="009C21D7">
            <w:pPr>
              <w:rPr>
                <w:rFonts w:ascii="Verdana" w:hAnsi="Verdana"/>
                <w:bCs/>
              </w:rPr>
            </w:pPr>
          </w:p>
          <w:p w14:paraId="0DF7F130" w14:textId="77777777" w:rsidR="00AF6BD0" w:rsidRDefault="00AF6BD0" w:rsidP="009C21D7">
            <w:pPr>
              <w:rPr>
                <w:rFonts w:ascii="Verdana" w:hAnsi="Verdana"/>
                <w:bCs/>
              </w:rPr>
            </w:pPr>
            <w:r>
              <w:rPr>
                <w:rFonts w:ascii="Verdana" w:hAnsi="Verdana"/>
                <w:bCs/>
              </w:rPr>
              <w:t>The following options had been consulted on:</w:t>
            </w:r>
          </w:p>
          <w:p w14:paraId="37A47DA6" w14:textId="77777777" w:rsidR="00AF6BD0" w:rsidRDefault="00AF6BD0" w:rsidP="009C21D7">
            <w:pPr>
              <w:rPr>
                <w:rFonts w:ascii="Verdana" w:hAnsi="Verdana"/>
                <w:bCs/>
              </w:rPr>
            </w:pPr>
          </w:p>
          <w:p w14:paraId="5C9B5EBF" w14:textId="215734C0" w:rsidR="00AF6BD0" w:rsidRPr="00AF6BD0" w:rsidRDefault="00AF6BD0" w:rsidP="009C21D7">
            <w:pPr>
              <w:rPr>
                <w:rFonts w:ascii="Verdana" w:hAnsi="Verdana"/>
                <w:bCs/>
                <w:i/>
                <w:iCs/>
              </w:rPr>
            </w:pPr>
            <w:r w:rsidRPr="00AF6BD0">
              <w:rPr>
                <w:rFonts w:ascii="Verdana" w:hAnsi="Verdana"/>
                <w:bCs/>
                <w:i/>
                <w:iCs/>
              </w:rPr>
              <w:t>a return to the pre-pandemic status quo;</w:t>
            </w:r>
          </w:p>
          <w:p w14:paraId="2FFD6908" w14:textId="77777777" w:rsidR="00AF6BD0" w:rsidRPr="00AF6BD0" w:rsidRDefault="00AF6BD0" w:rsidP="009C21D7">
            <w:pPr>
              <w:rPr>
                <w:rFonts w:ascii="Verdana" w:hAnsi="Verdana"/>
                <w:bCs/>
                <w:i/>
                <w:iCs/>
              </w:rPr>
            </w:pPr>
          </w:p>
          <w:p w14:paraId="7A5D835E" w14:textId="5CB10F11" w:rsidR="00AF6BD0" w:rsidRPr="00AF6BD0" w:rsidRDefault="00AF6BD0" w:rsidP="009C21D7">
            <w:pPr>
              <w:rPr>
                <w:rFonts w:ascii="Verdana" w:hAnsi="Verdana"/>
                <w:bCs/>
                <w:i/>
                <w:iCs/>
              </w:rPr>
            </w:pPr>
            <w:r w:rsidRPr="00AF6BD0">
              <w:rPr>
                <w:rFonts w:ascii="Verdana" w:hAnsi="Verdana"/>
                <w:bCs/>
                <w:i/>
                <w:iCs/>
              </w:rPr>
              <w:t xml:space="preserve">face-to-face meetings at the College (Corporation and committees), but with use of virtual software for remote participation, either for </w:t>
            </w:r>
            <w:r w:rsidR="00162B90">
              <w:rPr>
                <w:rFonts w:ascii="Verdana" w:hAnsi="Verdana"/>
                <w:bCs/>
                <w:i/>
                <w:iCs/>
              </w:rPr>
              <w:t>each</w:t>
            </w:r>
            <w:r w:rsidRPr="00AF6BD0">
              <w:rPr>
                <w:rFonts w:ascii="Verdana" w:hAnsi="Verdana"/>
                <w:bCs/>
                <w:i/>
                <w:iCs/>
              </w:rPr>
              <w:t xml:space="preserve"> meeting, for a set number of meetings or on an exceptional basis; </w:t>
            </w:r>
            <w:r w:rsidRPr="00AF6BD0">
              <w:rPr>
                <w:rFonts w:ascii="Verdana" w:hAnsi="Verdana"/>
                <w:bCs/>
              </w:rPr>
              <w:t>and</w:t>
            </w:r>
          </w:p>
          <w:p w14:paraId="508987C6" w14:textId="77777777" w:rsidR="00AF6BD0" w:rsidRPr="00AF6BD0" w:rsidRDefault="00AF6BD0" w:rsidP="009C21D7">
            <w:pPr>
              <w:rPr>
                <w:rFonts w:ascii="Verdana" w:hAnsi="Verdana"/>
                <w:bCs/>
                <w:i/>
                <w:iCs/>
              </w:rPr>
            </w:pPr>
          </w:p>
          <w:p w14:paraId="405853B4" w14:textId="77777777" w:rsidR="00AF6BD0" w:rsidRPr="00AF6BD0" w:rsidRDefault="00AF6BD0" w:rsidP="009C21D7">
            <w:pPr>
              <w:rPr>
                <w:rFonts w:ascii="Verdana" w:hAnsi="Verdana"/>
                <w:bCs/>
                <w:i/>
                <w:iCs/>
              </w:rPr>
            </w:pPr>
            <w:r w:rsidRPr="00AF6BD0">
              <w:rPr>
                <w:rFonts w:ascii="Verdana" w:hAnsi="Verdana"/>
                <w:bCs/>
                <w:i/>
                <w:iCs/>
              </w:rPr>
              <w:t>all meetings held virtually, but with three Saturday morning development sessions held face-to-face at the College.</w:t>
            </w:r>
          </w:p>
          <w:p w14:paraId="07EA2D58" w14:textId="77777777" w:rsidR="00AF6BD0" w:rsidRDefault="00AF6BD0" w:rsidP="009C21D7">
            <w:pPr>
              <w:rPr>
                <w:rFonts w:ascii="Verdana" w:hAnsi="Verdana"/>
                <w:bCs/>
              </w:rPr>
            </w:pPr>
          </w:p>
          <w:p w14:paraId="79140A29" w14:textId="71E3CC7C" w:rsidR="00AF6BD0" w:rsidRDefault="00AF6BD0" w:rsidP="009C21D7">
            <w:pPr>
              <w:rPr>
                <w:rFonts w:ascii="Verdana" w:hAnsi="Verdana"/>
                <w:bCs/>
              </w:rPr>
            </w:pPr>
            <w:r>
              <w:rPr>
                <w:rFonts w:ascii="Verdana" w:hAnsi="Verdana"/>
                <w:bCs/>
              </w:rPr>
              <w:t>No members had preferred the first option.  8 members had preferred the second option.  12 members had preferred the third option.</w:t>
            </w:r>
          </w:p>
          <w:p w14:paraId="4B28B54C" w14:textId="73BFEF03" w:rsidR="00AF6BD0" w:rsidRDefault="00AF6BD0" w:rsidP="009C21D7">
            <w:pPr>
              <w:rPr>
                <w:rFonts w:ascii="Verdana" w:hAnsi="Verdana"/>
                <w:bCs/>
              </w:rPr>
            </w:pPr>
          </w:p>
          <w:p w14:paraId="25412E18" w14:textId="2022D203" w:rsidR="00AF6BD0" w:rsidRDefault="00AF6BD0" w:rsidP="009C21D7">
            <w:pPr>
              <w:rPr>
                <w:rFonts w:ascii="Verdana" w:hAnsi="Verdana"/>
                <w:bCs/>
              </w:rPr>
            </w:pPr>
            <w:r>
              <w:rPr>
                <w:rFonts w:ascii="Verdana" w:hAnsi="Verdana"/>
                <w:bCs/>
              </w:rPr>
              <w:t>Members of SLT requir</w:t>
            </w:r>
            <w:r w:rsidR="00A233AD">
              <w:rPr>
                <w:rFonts w:ascii="Verdana" w:hAnsi="Verdana"/>
                <w:bCs/>
              </w:rPr>
              <w:t>e</w:t>
            </w:r>
            <w:r>
              <w:rPr>
                <w:rFonts w:ascii="Verdana" w:hAnsi="Verdana"/>
                <w:bCs/>
              </w:rPr>
              <w:t xml:space="preserve">d to attend meetings, and the Clerk to the </w:t>
            </w:r>
            <w:r>
              <w:rPr>
                <w:rFonts w:ascii="Verdana" w:hAnsi="Verdana"/>
                <w:bCs/>
              </w:rPr>
              <w:lastRenderedPageBreak/>
              <w:t>Corp</w:t>
            </w:r>
            <w:r w:rsidR="00A233AD">
              <w:rPr>
                <w:rFonts w:ascii="Verdana" w:hAnsi="Verdana"/>
                <w:bCs/>
              </w:rPr>
              <w:t>oration, had also been consulted.  All had expressed a preference for the third option.</w:t>
            </w:r>
          </w:p>
          <w:p w14:paraId="72DF86E4" w14:textId="0446D5D0" w:rsidR="00A233AD" w:rsidRDefault="00A233AD" w:rsidP="009C21D7">
            <w:pPr>
              <w:rPr>
                <w:rFonts w:ascii="Verdana" w:hAnsi="Verdana"/>
                <w:bCs/>
              </w:rPr>
            </w:pPr>
          </w:p>
          <w:p w14:paraId="2C853F24" w14:textId="3B301633" w:rsidR="00A233AD" w:rsidRDefault="00A233AD" w:rsidP="009C21D7">
            <w:pPr>
              <w:rPr>
                <w:rFonts w:ascii="Verdana" w:hAnsi="Verdana"/>
                <w:bCs/>
              </w:rPr>
            </w:pPr>
            <w:r>
              <w:rPr>
                <w:rFonts w:ascii="Verdana" w:hAnsi="Verdana"/>
                <w:bCs/>
              </w:rPr>
              <w:t>In discussion the following points were made:</w:t>
            </w:r>
          </w:p>
          <w:p w14:paraId="3ED06DE8" w14:textId="5D152CC7" w:rsidR="00A233AD" w:rsidRDefault="00A233AD" w:rsidP="009C21D7">
            <w:pPr>
              <w:rPr>
                <w:rFonts w:ascii="Verdana" w:hAnsi="Verdana"/>
                <w:bCs/>
              </w:rPr>
            </w:pPr>
          </w:p>
          <w:p w14:paraId="1063C3C9" w14:textId="096F8BBC" w:rsidR="00A233AD" w:rsidRPr="007F5318" w:rsidRDefault="007F5318" w:rsidP="009C21D7">
            <w:pPr>
              <w:rPr>
                <w:rFonts w:ascii="Verdana" w:hAnsi="Verdana"/>
                <w:bCs/>
                <w:i/>
                <w:iCs/>
              </w:rPr>
            </w:pPr>
            <w:r w:rsidRPr="007F5318">
              <w:rPr>
                <w:rFonts w:ascii="Verdana" w:hAnsi="Verdana"/>
                <w:bCs/>
                <w:i/>
                <w:iCs/>
              </w:rPr>
              <w:t>i</w:t>
            </w:r>
            <w:r w:rsidR="00A233AD" w:rsidRPr="007F5318">
              <w:rPr>
                <w:rFonts w:ascii="Verdana" w:hAnsi="Verdana"/>
                <w:bCs/>
                <w:i/>
                <w:iCs/>
              </w:rPr>
              <w:t xml:space="preserve">t is important for members to familiarise themselves with the College by means of face-to-face visits </w:t>
            </w:r>
            <w:r w:rsidR="00162B90">
              <w:rPr>
                <w:rFonts w:ascii="Verdana" w:hAnsi="Verdana"/>
                <w:bCs/>
                <w:i/>
                <w:iCs/>
              </w:rPr>
              <w:t>to observe</w:t>
            </w:r>
            <w:r w:rsidR="00A233AD" w:rsidRPr="007F5318">
              <w:rPr>
                <w:rFonts w:ascii="Verdana" w:hAnsi="Verdana"/>
                <w:bCs/>
                <w:i/>
                <w:iCs/>
              </w:rPr>
              <w:t xml:space="preserve"> daily operation</w:t>
            </w:r>
            <w:r w:rsidR="00162B90">
              <w:rPr>
                <w:rFonts w:ascii="Verdana" w:hAnsi="Verdana"/>
                <w:bCs/>
                <w:i/>
                <w:iCs/>
              </w:rPr>
              <w:t>s</w:t>
            </w:r>
            <w:r>
              <w:rPr>
                <w:rFonts w:ascii="Verdana" w:hAnsi="Verdana"/>
                <w:bCs/>
                <w:i/>
                <w:iCs/>
              </w:rPr>
              <w:t>, recognised by the requirement to pay at least two half-day visits during each academic year</w:t>
            </w:r>
            <w:r w:rsidR="00A233AD" w:rsidRPr="007F5318">
              <w:rPr>
                <w:rFonts w:ascii="Verdana" w:hAnsi="Verdana"/>
                <w:bCs/>
                <w:i/>
                <w:iCs/>
              </w:rPr>
              <w:t>;</w:t>
            </w:r>
          </w:p>
          <w:p w14:paraId="7E1A878E" w14:textId="5ACF49A5" w:rsidR="00A233AD" w:rsidRPr="007F5318" w:rsidRDefault="00A233AD" w:rsidP="009C21D7">
            <w:pPr>
              <w:rPr>
                <w:rFonts w:ascii="Verdana" w:hAnsi="Verdana"/>
                <w:bCs/>
                <w:i/>
                <w:iCs/>
              </w:rPr>
            </w:pPr>
          </w:p>
          <w:p w14:paraId="5D4930E8" w14:textId="5682062E" w:rsidR="00A233AD" w:rsidRPr="007F5318" w:rsidRDefault="007F5318" w:rsidP="009C21D7">
            <w:pPr>
              <w:rPr>
                <w:rFonts w:ascii="Verdana" w:hAnsi="Verdana"/>
                <w:bCs/>
                <w:i/>
                <w:iCs/>
              </w:rPr>
            </w:pPr>
            <w:r w:rsidRPr="007F5318">
              <w:rPr>
                <w:rFonts w:ascii="Verdana" w:hAnsi="Verdana"/>
                <w:bCs/>
                <w:i/>
                <w:iCs/>
              </w:rPr>
              <w:t>i</w:t>
            </w:r>
            <w:r w:rsidR="00A233AD" w:rsidRPr="007F5318">
              <w:rPr>
                <w:rFonts w:ascii="Verdana" w:hAnsi="Verdana"/>
                <w:bCs/>
                <w:i/>
                <w:iCs/>
              </w:rPr>
              <w:t>t w</w:t>
            </w:r>
            <w:r w:rsidRPr="007F5318">
              <w:rPr>
                <w:rFonts w:ascii="Verdana" w:hAnsi="Verdana"/>
                <w:bCs/>
                <w:i/>
                <w:iCs/>
              </w:rPr>
              <w:t>ill</w:t>
            </w:r>
            <w:r w:rsidR="00A233AD" w:rsidRPr="007F5318">
              <w:rPr>
                <w:rFonts w:ascii="Verdana" w:hAnsi="Verdana"/>
                <w:bCs/>
                <w:i/>
                <w:iCs/>
              </w:rPr>
              <w:t xml:space="preserve"> assist members if the timing of such visits, which can now safely proceed, were arranged with a substantial notice period (in particular, with members</w:t>
            </w:r>
            <w:r w:rsidR="00162B90">
              <w:rPr>
                <w:rFonts w:ascii="Verdana" w:hAnsi="Verdana"/>
                <w:bCs/>
                <w:i/>
                <w:iCs/>
              </w:rPr>
              <w:t xml:space="preserve"> advised</w:t>
            </w:r>
            <w:r w:rsidRPr="007F5318">
              <w:rPr>
                <w:rFonts w:ascii="Verdana" w:hAnsi="Verdana"/>
                <w:bCs/>
                <w:i/>
                <w:iCs/>
              </w:rPr>
              <w:t xml:space="preserve"> by the College</w:t>
            </w:r>
            <w:r w:rsidR="00A233AD" w:rsidRPr="007F5318">
              <w:rPr>
                <w:rFonts w:ascii="Verdana" w:hAnsi="Verdana"/>
                <w:bCs/>
                <w:i/>
                <w:iCs/>
              </w:rPr>
              <w:t xml:space="preserve"> as to the range of dates within which visits can </w:t>
            </w:r>
            <w:r>
              <w:rPr>
                <w:rFonts w:ascii="Verdana" w:hAnsi="Verdana"/>
                <w:bCs/>
                <w:i/>
                <w:iCs/>
              </w:rPr>
              <w:t xml:space="preserve">usefully </w:t>
            </w:r>
            <w:r w:rsidR="00A233AD" w:rsidRPr="007F5318">
              <w:rPr>
                <w:rFonts w:ascii="Verdana" w:hAnsi="Verdana"/>
                <w:bCs/>
                <w:i/>
                <w:iCs/>
              </w:rPr>
              <w:t>be made);</w:t>
            </w:r>
          </w:p>
          <w:p w14:paraId="28F94974" w14:textId="7E83C2C6" w:rsidR="00A233AD" w:rsidRPr="007F5318" w:rsidRDefault="00A233AD" w:rsidP="009C21D7">
            <w:pPr>
              <w:rPr>
                <w:rFonts w:ascii="Verdana" w:hAnsi="Verdana"/>
                <w:bCs/>
                <w:i/>
                <w:iCs/>
              </w:rPr>
            </w:pPr>
          </w:p>
          <w:p w14:paraId="3447FECF" w14:textId="081D26EE" w:rsidR="007F5318" w:rsidRPr="007F5318" w:rsidRDefault="00A233AD" w:rsidP="009C21D7">
            <w:pPr>
              <w:rPr>
                <w:rFonts w:ascii="Verdana" w:hAnsi="Verdana"/>
                <w:bCs/>
              </w:rPr>
            </w:pPr>
            <w:r w:rsidRPr="007F5318">
              <w:rPr>
                <w:rFonts w:ascii="Verdana" w:hAnsi="Verdana"/>
                <w:bCs/>
                <w:i/>
                <w:iCs/>
              </w:rPr>
              <w:t xml:space="preserve">“hybrid” meetings risk being less effective than either face-to-face or wholly virtual meetings and, in any event, </w:t>
            </w:r>
            <w:r w:rsidR="007F5318">
              <w:rPr>
                <w:rFonts w:ascii="Verdana" w:hAnsi="Verdana"/>
                <w:bCs/>
                <w:i/>
                <w:iCs/>
              </w:rPr>
              <w:t xml:space="preserve">would </w:t>
            </w:r>
            <w:r w:rsidR="007F5318" w:rsidRPr="007F5318">
              <w:rPr>
                <w:rFonts w:ascii="Verdana" w:hAnsi="Verdana"/>
                <w:bCs/>
                <w:i/>
                <w:iCs/>
              </w:rPr>
              <w:t>call on reliable</w:t>
            </w:r>
            <w:r w:rsidRPr="007F5318">
              <w:rPr>
                <w:rFonts w:ascii="Verdana" w:hAnsi="Verdana"/>
                <w:bCs/>
                <w:i/>
                <w:iCs/>
              </w:rPr>
              <w:t xml:space="preserve"> </w:t>
            </w:r>
            <w:r w:rsidR="007F5318" w:rsidRPr="007F5318">
              <w:rPr>
                <w:rFonts w:ascii="Verdana" w:hAnsi="Verdana"/>
                <w:bCs/>
                <w:i/>
                <w:iCs/>
              </w:rPr>
              <w:t xml:space="preserve">venue </w:t>
            </w:r>
            <w:r w:rsidRPr="007F5318">
              <w:rPr>
                <w:rFonts w:ascii="Verdana" w:hAnsi="Verdana"/>
                <w:bCs/>
                <w:i/>
                <w:iCs/>
              </w:rPr>
              <w:t>support</w:t>
            </w:r>
            <w:r w:rsidR="007F5318" w:rsidRPr="007F5318">
              <w:rPr>
                <w:rFonts w:ascii="Verdana" w:hAnsi="Verdana"/>
                <w:bCs/>
                <w:i/>
                <w:iCs/>
              </w:rPr>
              <w:t xml:space="preserve"> in terms of the technology made available for this purpose; </w:t>
            </w:r>
            <w:r w:rsidR="007F5318" w:rsidRPr="007F5318">
              <w:rPr>
                <w:rFonts w:ascii="Verdana" w:hAnsi="Verdana"/>
                <w:bCs/>
              </w:rPr>
              <w:t>and</w:t>
            </w:r>
          </w:p>
          <w:p w14:paraId="323A5156" w14:textId="77777777" w:rsidR="007F5318" w:rsidRPr="007F5318" w:rsidRDefault="007F5318" w:rsidP="009C21D7">
            <w:pPr>
              <w:rPr>
                <w:rFonts w:ascii="Verdana" w:hAnsi="Verdana"/>
                <w:bCs/>
                <w:i/>
                <w:iCs/>
              </w:rPr>
            </w:pPr>
          </w:p>
          <w:p w14:paraId="1FD42BC1" w14:textId="76E5D79C" w:rsidR="00A233AD" w:rsidRPr="007F5318" w:rsidRDefault="007F5318" w:rsidP="009C21D7">
            <w:pPr>
              <w:rPr>
                <w:rFonts w:ascii="Verdana" w:hAnsi="Verdana"/>
                <w:bCs/>
                <w:i/>
                <w:iCs/>
              </w:rPr>
            </w:pPr>
            <w:r w:rsidRPr="007F5318">
              <w:rPr>
                <w:rFonts w:ascii="Verdana" w:hAnsi="Verdana"/>
                <w:bCs/>
                <w:i/>
                <w:iCs/>
              </w:rPr>
              <w:t>virtual meetings enable a greater flexibility in assigning members to committees, since geographical proximity to the College is less crucial.</w:t>
            </w:r>
          </w:p>
          <w:p w14:paraId="6A8D68EA" w14:textId="4DFED2EA" w:rsidR="007F5318" w:rsidRDefault="007F5318" w:rsidP="009C21D7">
            <w:pPr>
              <w:rPr>
                <w:rFonts w:ascii="Verdana" w:hAnsi="Verdana"/>
                <w:bCs/>
              </w:rPr>
            </w:pPr>
          </w:p>
          <w:p w14:paraId="43EE4927" w14:textId="7A1A9640" w:rsidR="007F5318" w:rsidRDefault="006222F4" w:rsidP="009C21D7">
            <w:pPr>
              <w:rPr>
                <w:rFonts w:ascii="Verdana" w:hAnsi="Verdana"/>
                <w:bCs/>
              </w:rPr>
            </w:pPr>
            <w:r>
              <w:rPr>
                <w:rFonts w:ascii="Verdana" w:hAnsi="Verdana"/>
                <w:bCs/>
              </w:rPr>
              <w:t>The</w:t>
            </w:r>
            <w:r w:rsidR="007F5318">
              <w:rPr>
                <w:rFonts w:ascii="Verdana" w:hAnsi="Verdana"/>
                <w:bCs/>
              </w:rPr>
              <w:t xml:space="preserve"> following arrangements were agreed:</w:t>
            </w:r>
          </w:p>
          <w:p w14:paraId="546AA2ED" w14:textId="19F94D25" w:rsidR="007F5318" w:rsidRDefault="007F5318" w:rsidP="009C21D7">
            <w:pPr>
              <w:rPr>
                <w:rFonts w:ascii="Verdana" w:hAnsi="Verdana"/>
                <w:bCs/>
              </w:rPr>
            </w:pPr>
          </w:p>
          <w:p w14:paraId="0C113F43" w14:textId="5C5BC658" w:rsidR="007F5318" w:rsidRPr="00B44327" w:rsidRDefault="007F5318" w:rsidP="009C21D7">
            <w:pPr>
              <w:rPr>
                <w:rFonts w:ascii="Verdana" w:hAnsi="Verdana"/>
                <w:b/>
                <w:i/>
                <w:iCs/>
              </w:rPr>
            </w:pPr>
            <w:r w:rsidRPr="00B44327">
              <w:rPr>
                <w:rFonts w:ascii="Verdana" w:hAnsi="Verdana"/>
                <w:b/>
                <w:i/>
                <w:iCs/>
              </w:rPr>
              <w:t>Corporation meetings</w:t>
            </w:r>
            <w:r w:rsidR="00B44327" w:rsidRPr="00B44327">
              <w:rPr>
                <w:rFonts w:ascii="Verdana" w:hAnsi="Verdana"/>
                <w:b/>
                <w:i/>
                <w:iCs/>
              </w:rPr>
              <w:t xml:space="preserve"> will be held virtually;</w:t>
            </w:r>
          </w:p>
          <w:p w14:paraId="0AA81444" w14:textId="6D1E22DB" w:rsidR="00B44327" w:rsidRPr="00B44327" w:rsidRDefault="00B44327" w:rsidP="009C21D7">
            <w:pPr>
              <w:rPr>
                <w:rFonts w:ascii="Verdana" w:hAnsi="Verdana"/>
                <w:b/>
                <w:i/>
                <w:iCs/>
              </w:rPr>
            </w:pPr>
          </w:p>
          <w:p w14:paraId="382C2791" w14:textId="10337B88" w:rsidR="00B44327" w:rsidRPr="00B44327" w:rsidRDefault="00B44327" w:rsidP="009C21D7">
            <w:pPr>
              <w:rPr>
                <w:rFonts w:ascii="Verdana" w:hAnsi="Verdana"/>
                <w:b/>
              </w:rPr>
            </w:pPr>
            <w:r w:rsidRPr="00B44327">
              <w:rPr>
                <w:rFonts w:ascii="Verdana" w:hAnsi="Verdana"/>
                <w:b/>
                <w:i/>
                <w:iCs/>
              </w:rPr>
              <w:t xml:space="preserve">three Saturday morning development sessions will be held in each academic year at the College, which members </w:t>
            </w:r>
            <w:r>
              <w:rPr>
                <w:rFonts w:ascii="Verdana" w:hAnsi="Verdana"/>
                <w:b/>
                <w:i/>
                <w:iCs/>
              </w:rPr>
              <w:t>and others are</w:t>
            </w:r>
            <w:r w:rsidRPr="00B44327">
              <w:rPr>
                <w:rFonts w:ascii="Verdana" w:hAnsi="Verdana"/>
                <w:b/>
                <w:i/>
                <w:iCs/>
              </w:rPr>
              <w:t xml:space="preserve"> required to attend face-to-face; </w:t>
            </w:r>
            <w:r w:rsidRPr="00B44327">
              <w:rPr>
                <w:rFonts w:ascii="Verdana" w:hAnsi="Verdana"/>
                <w:b/>
              </w:rPr>
              <w:t>and</w:t>
            </w:r>
          </w:p>
          <w:p w14:paraId="42B66A99" w14:textId="6B243E54" w:rsidR="00B44327" w:rsidRPr="00B44327" w:rsidRDefault="00B44327" w:rsidP="009C21D7">
            <w:pPr>
              <w:rPr>
                <w:rFonts w:ascii="Verdana" w:hAnsi="Verdana"/>
                <w:b/>
                <w:i/>
                <w:iCs/>
              </w:rPr>
            </w:pPr>
          </w:p>
          <w:p w14:paraId="6878190B" w14:textId="02795964" w:rsidR="00B44327" w:rsidRPr="00B44327" w:rsidRDefault="00B44327" w:rsidP="009C21D7">
            <w:pPr>
              <w:rPr>
                <w:rFonts w:ascii="Verdana" w:hAnsi="Verdana"/>
                <w:b/>
                <w:i/>
                <w:iCs/>
              </w:rPr>
            </w:pPr>
            <w:r w:rsidRPr="00B44327">
              <w:rPr>
                <w:rFonts w:ascii="Verdana" w:hAnsi="Verdana"/>
                <w:b/>
                <w:i/>
                <w:iCs/>
              </w:rPr>
              <w:t>the format and location of committee meetings will be determined by each Committee Chair in consultation with members of the Committee, but such meetings will only be either face-to-face at a location to be agreed (with the right of any member, including staff in attendance, to attend virtually without restriction), or will be entirely virtual.</w:t>
            </w:r>
          </w:p>
          <w:p w14:paraId="62BCD04D" w14:textId="00901862" w:rsidR="00A233AD" w:rsidRDefault="00A233AD" w:rsidP="009C21D7">
            <w:pPr>
              <w:rPr>
                <w:rFonts w:ascii="Verdana" w:hAnsi="Verdana"/>
                <w:bCs/>
              </w:rPr>
            </w:pPr>
          </w:p>
          <w:p w14:paraId="33040520" w14:textId="459A2922" w:rsidR="00A233AD" w:rsidRDefault="00B44327" w:rsidP="009C21D7">
            <w:pPr>
              <w:rPr>
                <w:rFonts w:ascii="Verdana" w:hAnsi="Verdana"/>
                <w:bCs/>
              </w:rPr>
            </w:pPr>
            <w:r>
              <w:rPr>
                <w:rFonts w:ascii="Verdana" w:hAnsi="Verdana"/>
                <w:bCs/>
              </w:rPr>
              <w:t xml:space="preserve">It was </w:t>
            </w:r>
            <w:r w:rsidR="006222F4">
              <w:rPr>
                <w:rFonts w:ascii="Verdana" w:hAnsi="Verdana"/>
                <w:bCs/>
              </w:rPr>
              <w:t xml:space="preserve">further </w:t>
            </w:r>
            <w:r>
              <w:rPr>
                <w:rFonts w:ascii="Verdana" w:hAnsi="Verdana"/>
                <w:bCs/>
              </w:rPr>
              <w:t xml:space="preserve">agreed that these arrangements will be reviewed </w:t>
            </w:r>
            <w:r w:rsidR="006222F4">
              <w:rPr>
                <w:rFonts w:ascii="Verdana" w:hAnsi="Verdana"/>
                <w:bCs/>
              </w:rPr>
              <w:t xml:space="preserve">to assess their effectiveness at the Corporation meeting being held </w:t>
            </w:r>
            <w:r w:rsidR="00162B90">
              <w:rPr>
                <w:rFonts w:ascii="Verdana" w:hAnsi="Verdana"/>
                <w:bCs/>
              </w:rPr>
              <w:t>i</w:t>
            </w:r>
            <w:r w:rsidR="006222F4">
              <w:rPr>
                <w:rFonts w:ascii="Verdana" w:hAnsi="Verdana"/>
                <w:bCs/>
              </w:rPr>
              <w:t>n May 2022.</w:t>
            </w:r>
          </w:p>
          <w:p w14:paraId="1F809A21" w14:textId="3DDA419D" w:rsidR="00AF6BD0" w:rsidRPr="00821099" w:rsidRDefault="00AF6BD0" w:rsidP="009C21D7">
            <w:pPr>
              <w:rPr>
                <w:rFonts w:ascii="Verdana" w:hAnsi="Verdana"/>
                <w:bCs/>
              </w:rPr>
            </w:pPr>
          </w:p>
        </w:tc>
      </w:tr>
      <w:tr w:rsidR="009C21D7" w14:paraId="7B1D6458" w14:textId="77777777" w:rsidTr="00C527A3">
        <w:tc>
          <w:tcPr>
            <w:tcW w:w="675" w:type="dxa"/>
            <w:shd w:val="clear" w:color="auto" w:fill="auto"/>
            <w:tcMar>
              <w:top w:w="0" w:type="dxa"/>
              <w:left w:w="108" w:type="dxa"/>
              <w:bottom w:w="0" w:type="dxa"/>
              <w:right w:w="108" w:type="dxa"/>
            </w:tcMar>
          </w:tcPr>
          <w:p w14:paraId="7ACD0548" w14:textId="2E7D922B" w:rsidR="009C21D7" w:rsidRDefault="00162B90" w:rsidP="009C21D7">
            <w:pPr>
              <w:rPr>
                <w:rFonts w:ascii="Verdana" w:hAnsi="Verdana"/>
                <w:b/>
              </w:rPr>
            </w:pPr>
            <w:r>
              <w:rPr>
                <w:rFonts w:ascii="Verdana" w:hAnsi="Verdana"/>
                <w:b/>
              </w:rPr>
              <w:lastRenderedPageBreak/>
              <w:t>8</w:t>
            </w:r>
          </w:p>
        </w:tc>
        <w:tc>
          <w:tcPr>
            <w:tcW w:w="8789" w:type="dxa"/>
            <w:shd w:val="clear" w:color="auto" w:fill="auto"/>
            <w:tcMar>
              <w:top w:w="0" w:type="dxa"/>
              <w:left w:w="108" w:type="dxa"/>
              <w:bottom w:w="0" w:type="dxa"/>
              <w:right w:w="108" w:type="dxa"/>
            </w:tcMar>
          </w:tcPr>
          <w:p w14:paraId="4FDE933F" w14:textId="666E2E74" w:rsidR="009C21D7" w:rsidRPr="007C3B23" w:rsidRDefault="009C21D7" w:rsidP="009C21D7">
            <w:pPr>
              <w:rPr>
                <w:rFonts w:ascii="Verdana" w:hAnsi="Verdana"/>
                <w:b/>
              </w:rPr>
            </w:pPr>
            <w:r w:rsidRPr="007C3B23">
              <w:rPr>
                <w:rFonts w:ascii="Verdana" w:hAnsi="Verdana"/>
                <w:b/>
              </w:rPr>
              <w:t xml:space="preserve">Report of the </w:t>
            </w:r>
            <w:r w:rsidR="006222F4">
              <w:rPr>
                <w:rFonts w:ascii="Verdana" w:hAnsi="Verdana"/>
                <w:b/>
              </w:rPr>
              <w:t>External Relations</w:t>
            </w:r>
            <w:r w:rsidRPr="007C3B23">
              <w:rPr>
                <w:rFonts w:ascii="Verdana" w:hAnsi="Verdana"/>
                <w:b/>
              </w:rPr>
              <w:t xml:space="preserve"> Committee: Meeting held on </w:t>
            </w:r>
            <w:r>
              <w:rPr>
                <w:rFonts w:ascii="Verdana" w:hAnsi="Verdana"/>
                <w:b/>
              </w:rPr>
              <w:t xml:space="preserve">2 </w:t>
            </w:r>
            <w:r w:rsidR="006222F4">
              <w:rPr>
                <w:rFonts w:ascii="Verdana" w:hAnsi="Verdana"/>
                <w:b/>
              </w:rPr>
              <w:t>Febr</w:t>
            </w:r>
            <w:r>
              <w:rPr>
                <w:rFonts w:ascii="Verdana" w:hAnsi="Verdana"/>
                <w:b/>
              </w:rPr>
              <w:t>uary</w:t>
            </w:r>
            <w:r w:rsidRPr="007C3B23">
              <w:rPr>
                <w:rFonts w:ascii="Verdana" w:hAnsi="Verdana"/>
                <w:b/>
              </w:rPr>
              <w:t xml:space="preserve"> 202</w:t>
            </w:r>
            <w:r>
              <w:rPr>
                <w:rFonts w:ascii="Verdana" w:hAnsi="Verdana"/>
                <w:b/>
              </w:rPr>
              <w:t>1</w:t>
            </w:r>
          </w:p>
          <w:p w14:paraId="28C3AE35" w14:textId="77777777" w:rsidR="009C21D7" w:rsidRPr="00A30799" w:rsidRDefault="009C21D7" w:rsidP="009C21D7">
            <w:pPr>
              <w:rPr>
                <w:rFonts w:ascii="Verdana" w:hAnsi="Verdana"/>
                <w:b/>
                <w:color w:val="FF0000"/>
              </w:rPr>
            </w:pPr>
          </w:p>
          <w:p w14:paraId="75FEE451" w14:textId="2BF9169F" w:rsidR="009C21D7" w:rsidRDefault="009C21D7" w:rsidP="009C21D7">
            <w:pPr>
              <w:rPr>
                <w:rFonts w:ascii="Verdana" w:hAnsi="Verdana"/>
              </w:rPr>
            </w:pPr>
            <w:r w:rsidRPr="00A30799">
              <w:rPr>
                <w:rFonts w:ascii="Verdana" w:hAnsi="Verdana"/>
              </w:rPr>
              <w:t xml:space="preserve">The </w:t>
            </w:r>
            <w:r>
              <w:rPr>
                <w:rFonts w:ascii="Verdana" w:hAnsi="Verdana"/>
              </w:rPr>
              <w:t xml:space="preserve">draft </w:t>
            </w:r>
            <w:r w:rsidRPr="00A30799">
              <w:rPr>
                <w:rFonts w:ascii="Verdana" w:hAnsi="Verdana"/>
              </w:rPr>
              <w:t>minutes of the above meeting</w:t>
            </w:r>
            <w:r>
              <w:rPr>
                <w:rFonts w:ascii="Verdana" w:hAnsi="Verdana"/>
              </w:rPr>
              <w:t xml:space="preserve">, approved by the Committee Chair for circulation, </w:t>
            </w:r>
            <w:r w:rsidRPr="00A30799">
              <w:rPr>
                <w:rFonts w:ascii="Verdana" w:hAnsi="Verdana"/>
              </w:rPr>
              <w:t>were received and noted.</w:t>
            </w:r>
            <w:r>
              <w:rPr>
                <w:rFonts w:ascii="Verdana" w:hAnsi="Verdana"/>
              </w:rPr>
              <w:t xml:space="preserve">  </w:t>
            </w:r>
          </w:p>
          <w:p w14:paraId="381288D4" w14:textId="77777777" w:rsidR="00FF3864" w:rsidRDefault="00FF3864" w:rsidP="009716E6">
            <w:pPr>
              <w:rPr>
                <w:b/>
              </w:rPr>
            </w:pPr>
          </w:p>
          <w:p w14:paraId="26508C26" w14:textId="71F59390" w:rsidR="006222F4" w:rsidRDefault="006222F4" w:rsidP="009716E6">
            <w:pPr>
              <w:rPr>
                <w:b/>
              </w:rPr>
            </w:pPr>
          </w:p>
        </w:tc>
      </w:tr>
      <w:tr w:rsidR="009C21D7" w14:paraId="5BDD3548" w14:textId="77777777" w:rsidTr="00C527A3">
        <w:tc>
          <w:tcPr>
            <w:tcW w:w="675" w:type="dxa"/>
            <w:shd w:val="clear" w:color="auto" w:fill="auto"/>
            <w:tcMar>
              <w:top w:w="0" w:type="dxa"/>
              <w:left w:w="108" w:type="dxa"/>
              <w:bottom w:w="0" w:type="dxa"/>
              <w:right w:w="108" w:type="dxa"/>
            </w:tcMar>
          </w:tcPr>
          <w:p w14:paraId="4EA020A4" w14:textId="622CE7AE" w:rsidR="009C21D7" w:rsidRDefault="00162B90" w:rsidP="009C21D7">
            <w:pPr>
              <w:rPr>
                <w:rFonts w:ascii="Verdana" w:hAnsi="Verdana"/>
                <w:b/>
              </w:rPr>
            </w:pPr>
            <w:r>
              <w:rPr>
                <w:rFonts w:ascii="Verdana" w:hAnsi="Verdana"/>
                <w:b/>
              </w:rPr>
              <w:t>9</w:t>
            </w:r>
          </w:p>
        </w:tc>
        <w:tc>
          <w:tcPr>
            <w:tcW w:w="8789" w:type="dxa"/>
            <w:shd w:val="clear" w:color="auto" w:fill="auto"/>
            <w:tcMar>
              <w:top w:w="0" w:type="dxa"/>
              <w:left w:w="108" w:type="dxa"/>
              <w:bottom w:w="0" w:type="dxa"/>
              <w:right w:w="108" w:type="dxa"/>
            </w:tcMar>
          </w:tcPr>
          <w:p w14:paraId="22C1DCA2" w14:textId="621ED45E" w:rsidR="009C21D7" w:rsidRDefault="009C21D7" w:rsidP="009C21D7">
            <w:pPr>
              <w:rPr>
                <w:rFonts w:ascii="Verdana" w:hAnsi="Verdana"/>
                <w:b/>
              </w:rPr>
            </w:pPr>
            <w:r>
              <w:rPr>
                <w:rFonts w:ascii="Verdana" w:hAnsi="Verdana"/>
                <w:b/>
              </w:rPr>
              <w:t xml:space="preserve">Report of </w:t>
            </w:r>
            <w:r w:rsidR="006222F4">
              <w:rPr>
                <w:rFonts w:ascii="Verdana" w:hAnsi="Verdana"/>
                <w:b/>
              </w:rPr>
              <w:t>the Governance and Nominations</w:t>
            </w:r>
            <w:r>
              <w:rPr>
                <w:rFonts w:ascii="Verdana" w:hAnsi="Verdana"/>
                <w:b/>
              </w:rPr>
              <w:t xml:space="preserve"> Committee: Meeting held on 2</w:t>
            </w:r>
            <w:r w:rsidR="006222F4">
              <w:rPr>
                <w:rFonts w:ascii="Verdana" w:hAnsi="Verdana"/>
                <w:b/>
              </w:rPr>
              <w:t>0</w:t>
            </w:r>
            <w:r>
              <w:rPr>
                <w:rFonts w:ascii="Verdana" w:hAnsi="Verdana"/>
                <w:b/>
              </w:rPr>
              <w:t xml:space="preserve"> </w:t>
            </w:r>
            <w:r w:rsidR="006222F4">
              <w:rPr>
                <w:rFonts w:ascii="Verdana" w:hAnsi="Verdana"/>
                <w:b/>
              </w:rPr>
              <w:t>April</w:t>
            </w:r>
            <w:r>
              <w:rPr>
                <w:rFonts w:ascii="Verdana" w:hAnsi="Verdana"/>
                <w:b/>
              </w:rPr>
              <w:t xml:space="preserve"> 2021</w:t>
            </w:r>
          </w:p>
          <w:p w14:paraId="0239F6E4" w14:textId="77777777" w:rsidR="009C21D7" w:rsidRDefault="009C21D7" w:rsidP="009C21D7">
            <w:pPr>
              <w:rPr>
                <w:rFonts w:ascii="Verdana" w:hAnsi="Verdana"/>
              </w:rPr>
            </w:pPr>
          </w:p>
          <w:p w14:paraId="2869CA65" w14:textId="597065F5" w:rsidR="006222F4" w:rsidRDefault="006222F4" w:rsidP="006222F4">
            <w:pPr>
              <w:rPr>
                <w:rFonts w:ascii="Verdana" w:hAnsi="Verdana"/>
              </w:rPr>
            </w:pPr>
            <w:r w:rsidRPr="00A30799">
              <w:rPr>
                <w:rFonts w:ascii="Verdana" w:hAnsi="Verdana"/>
              </w:rPr>
              <w:t xml:space="preserve">The </w:t>
            </w:r>
            <w:r>
              <w:rPr>
                <w:rFonts w:ascii="Verdana" w:hAnsi="Verdana"/>
              </w:rPr>
              <w:t xml:space="preserve">draft </w:t>
            </w:r>
            <w:r w:rsidRPr="00A30799">
              <w:rPr>
                <w:rFonts w:ascii="Verdana" w:hAnsi="Verdana"/>
              </w:rPr>
              <w:t>minutes of the above meeting</w:t>
            </w:r>
            <w:r>
              <w:rPr>
                <w:rFonts w:ascii="Verdana" w:hAnsi="Verdana"/>
              </w:rPr>
              <w:t xml:space="preserve">, approved by the Committee Chair for circulation, </w:t>
            </w:r>
            <w:r w:rsidRPr="00A30799">
              <w:rPr>
                <w:rFonts w:ascii="Verdana" w:hAnsi="Verdana"/>
              </w:rPr>
              <w:t>were received and noted.</w:t>
            </w:r>
            <w:r>
              <w:rPr>
                <w:rFonts w:ascii="Verdana" w:hAnsi="Verdana"/>
              </w:rPr>
              <w:t xml:space="preserve">  </w:t>
            </w:r>
          </w:p>
          <w:p w14:paraId="48045BD8" w14:textId="6A444043" w:rsidR="006222F4" w:rsidRDefault="006222F4" w:rsidP="006222F4">
            <w:pPr>
              <w:rPr>
                <w:rFonts w:ascii="Verdana" w:hAnsi="Verdana"/>
              </w:rPr>
            </w:pPr>
          </w:p>
          <w:p w14:paraId="57623F87" w14:textId="6D49E035" w:rsidR="006222F4" w:rsidRDefault="006222F4" w:rsidP="006222F4">
            <w:pPr>
              <w:rPr>
                <w:rFonts w:ascii="Verdana" w:hAnsi="Verdana"/>
              </w:rPr>
            </w:pPr>
            <w:r>
              <w:rPr>
                <w:rFonts w:ascii="Verdana" w:hAnsi="Verdana"/>
              </w:rPr>
              <w:lastRenderedPageBreak/>
              <w:t xml:space="preserve">It was reported that the Committee is undertaking a review of member recruitment.  In this connection, it was observed that the newly approved arrangements for holding meetings might assist in attracting a broader range of candidates for appointment than </w:t>
            </w:r>
            <w:r w:rsidR="00162B90">
              <w:rPr>
                <w:rFonts w:ascii="Verdana" w:hAnsi="Verdana"/>
              </w:rPr>
              <w:t>those</w:t>
            </w:r>
            <w:r>
              <w:rPr>
                <w:rFonts w:ascii="Verdana" w:hAnsi="Verdana"/>
              </w:rPr>
              <w:t xml:space="preserve"> living in the vicinity or within easy reach of the College.</w:t>
            </w:r>
          </w:p>
          <w:p w14:paraId="762A37BB" w14:textId="77777777" w:rsidR="00FF3864" w:rsidRDefault="00FF3864" w:rsidP="005D292C">
            <w:pPr>
              <w:rPr>
                <w:rFonts w:ascii="Verdana" w:hAnsi="Verdana"/>
              </w:rPr>
            </w:pPr>
          </w:p>
          <w:p w14:paraId="5EA3A9FD" w14:textId="526D7E38" w:rsidR="006222F4" w:rsidRDefault="006222F4" w:rsidP="005D292C">
            <w:pPr>
              <w:rPr>
                <w:rFonts w:ascii="Verdana" w:hAnsi="Verdana"/>
              </w:rPr>
            </w:pPr>
            <w:r>
              <w:rPr>
                <w:rFonts w:ascii="Verdana" w:hAnsi="Verdana"/>
              </w:rPr>
              <w:t xml:space="preserve">It was also reported that the Committee </w:t>
            </w:r>
            <w:r w:rsidR="009100A8">
              <w:rPr>
                <w:rFonts w:ascii="Verdana" w:hAnsi="Verdana"/>
              </w:rPr>
              <w:t>is to undertake</w:t>
            </w:r>
            <w:r>
              <w:rPr>
                <w:rFonts w:ascii="Verdana" w:hAnsi="Verdana"/>
              </w:rPr>
              <w:t xml:space="preserve"> a skills audit of members, not to assess their effectiveness, but to identify development needs among existing members and skills gaps within the Corporation.</w:t>
            </w:r>
          </w:p>
          <w:p w14:paraId="5D767BC1" w14:textId="1CC91B60" w:rsidR="006222F4" w:rsidRDefault="006222F4" w:rsidP="005D292C">
            <w:pPr>
              <w:rPr>
                <w:rFonts w:ascii="Verdana" w:hAnsi="Verdana"/>
              </w:rPr>
            </w:pPr>
          </w:p>
          <w:p w14:paraId="33CD9F8E" w14:textId="58A85E67" w:rsidR="009100A8" w:rsidRDefault="009100A8" w:rsidP="009100A8">
            <w:pPr>
              <w:rPr>
                <w:rFonts w:ascii="Verdana" w:hAnsi="Verdana"/>
              </w:rPr>
            </w:pPr>
            <w:r>
              <w:rPr>
                <w:rFonts w:ascii="Verdana" w:hAnsi="Verdana"/>
              </w:rPr>
              <w:t>The Chair of the Corporation reported that informal enquiries of other college corporations had not, as yet, revealed any methods of recruitment other than those hitherto used at the College.</w:t>
            </w:r>
          </w:p>
          <w:p w14:paraId="6A2BF7C8" w14:textId="77777777" w:rsidR="009100A8" w:rsidRDefault="009100A8" w:rsidP="005D292C">
            <w:pPr>
              <w:rPr>
                <w:rFonts w:ascii="Verdana" w:hAnsi="Verdana"/>
              </w:rPr>
            </w:pPr>
          </w:p>
          <w:p w14:paraId="4CF2E07E" w14:textId="40FBEF12" w:rsidR="006222F4" w:rsidRDefault="006222F4" w:rsidP="005D292C">
            <w:pPr>
              <w:rPr>
                <w:rFonts w:ascii="Verdana" w:hAnsi="Verdana"/>
              </w:rPr>
            </w:pPr>
            <w:r>
              <w:rPr>
                <w:rFonts w:ascii="Verdana" w:hAnsi="Verdana"/>
              </w:rPr>
              <w:t xml:space="preserve">Talia Chirouf </w:t>
            </w:r>
            <w:r w:rsidR="00162B90">
              <w:rPr>
                <w:rFonts w:ascii="Verdana" w:hAnsi="Verdana"/>
              </w:rPr>
              <w:t>proposed that</w:t>
            </w:r>
            <w:r>
              <w:rPr>
                <w:rFonts w:ascii="Verdana" w:hAnsi="Verdana"/>
              </w:rPr>
              <w:t xml:space="preserve"> partner employers might be </w:t>
            </w:r>
            <w:r w:rsidR="009100A8">
              <w:rPr>
                <w:rFonts w:ascii="Verdana" w:hAnsi="Verdana"/>
              </w:rPr>
              <w:t>asked</w:t>
            </w:r>
            <w:r>
              <w:rPr>
                <w:rFonts w:ascii="Verdana" w:hAnsi="Verdana"/>
              </w:rPr>
              <w:t xml:space="preserve"> to </w:t>
            </w:r>
            <w:r w:rsidR="009100A8">
              <w:rPr>
                <w:rFonts w:ascii="Verdana" w:hAnsi="Verdana"/>
              </w:rPr>
              <w:t>advertise Corporation vacancies to appropriate members of their staff.</w:t>
            </w:r>
          </w:p>
          <w:p w14:paraId="72111109" w14:textId="13C776D1" w:rsidR="009100A8" w:rsidRDefault="009100A8" w:rsidP="005D292C">
            <w:pPr>
              <w:rPr>
                <w:rFonts w:ascii="Verdana" w:hAnsi="Verdana"/>
              </w:rPr>
            </w:pPr>
          </w:p>
          <w:p w14:paraId="6625DCCE" w14:textId="02723541" w:rsidR="009100A8" w:rsidRDefault="009100A8" w:rsidP="005D292C">
            <w:pPr>
              <w:rPr>
                <w:rFonts w:ascii="Verdana" w:hAnsi="Verdana"/>
              </w:rPr>
            </w:pPr>
            <w:r>
              <w:rPr>
                <w:rFonts w:ascii="Verdana" w:hAnsi="Verdana"/>
              </w:rPr>
              <w:t>It was agreed that the Committee will consider the benefit, or lack of it, of an equal opportunities’ monitoring form attending applications for membership.</w:t>
            </w:r>
          </w:p>
          <w:p w14:paraId="70111EF3" w14:textId="4BA6F221" w:rsidR="006222F4" w:rsidRPr="005D292C" w:rsidRDefault="006222F4" w:rsidP="009100A8">
            <w:pPr>
              <w:rPr>
                <w:rFonts w:ascii="Verdana" w:hAnsi="Verdana"/>
              </w:rPr>
            </w:pPr>
          </w:p>
        </w:tc>
      </w:tr>
      <w:tr w:rsidR="006222F4" w14:paraId="35F5CBC9" w14:textId="77777777" w:rsidTr="00C527A3">
        <w:tc>
          <w:tcPr>
            <w:tcW w:w="675" w:type="dxa"/>
            <w:shd w:val="clear" w:color="auto" w:fill="auto"/>
            <w:tcMar>
              <w:top w:w="0" w:type="dxa"/>
              <w:left w:w="108" w:type="dxa"/>
              <w:bottom w:w="0" w:type="dxa"/>
              <w:right w:w="108" w:type="dxa"/>
            </w:tcMar>
          </w:tcPr>
          <w:p w14:paraId="748B2C65" w14:textId="79B544BB" w:rsidR="006222F4" w:rsidRDefault="006222F4" w:rsidP="006222F4">
            <w:pPr>
              <w:rPr>
                <w:rFonts w:ascii="Verdana" w:hAnsi="Verdana"/>
                <w:b/>
              </w:rPr>
            </w:pPr>
            <w:r>
              <w:rPr>
                <w:rFonts w:ascii="Verdana" w:hAnsi="Verdana"/>
                <w:b/>
              </w:rPr>
              <w:lastRenderedPageBreak/>
              <w:t>11</w:t>
            </w:r>
          </w:p>
        </w:tc>
        <w:tc>
          <w:tcPr>
            <w:tcW w:w="8789" w:type="dxa"/>
            <w:shd w:val="clear" w:color="auto" w:fill="auto"/>
            <w:tcMar>
              <w:top w:w="0" w:type="dxa"/>
              <w:left w:w="108" w:type="dxa"/>
              <w:bottom w:w="0" w:type="dxa"/>
              <w:right w:w="108" w:type="dxa"/>
            </w:tcMar>
          </w:tcPr>
          <w:p w14:paraId="3A1AA9CD" w14:textId="77537C7C" w:rsidR="006222F4" w:rsidRDefault="006222F4" w:rsidP="006222F4">
            <w:pPr>
              <w:pStyle w:val="NoSpacing"/>
              <w:rPr>
                <w:b/>
              </w:rPr>
            </w:pPr>
            <w:r>
              <w:rPr>
                <w:b/>
              </w:rPr>
              <w:t>Date and Time of Remaining Corporation Meeting 2020-21</w:t>
            </w:r>
          </w:p>
          <w:p w14:paraId="2BF0FEA8" w14:textId="77777777" w:rsidR="006222F4" w:rsidRDefault="006222F4" w:rsidP="006222F4">
            <w:pPr>
              <w:pStyle w:val="NoSpacing"/>
              <w:rPr>
                <w:b/>
              </w:rPr>
            </w:pPr>
          </w:p>
          <w:p w14:paraId="57663D0F" w14:textId="52296B02" w:rsidR="006222F4" w:rsidRDefault="006222F4" w:rsidP="006222F4">
            <w:pPr>
              <w:pStyle w:val="NoSpacing"/>
            </w:pPr>
            <w:r>
              <w:t>The</w:t>
            </w:r>
            <w:r w:rsidRPr="003962FC">
              <w:t xml:space="preserve"> following date and time</w:t>
            </w:r>
            <w:r>
              <w:t>, approved at the July 2020 meeting, w</w:t>
            </w:r>
            <w:r w:rsidR="009100A8">
              <w:t>as</w:t>
            </w:r>
            <w:r>
              <w:t xml:space="preserve"> noted:</w:t>
            </w:r>
          </w:p>
          <w:p w14:paraId="084153FA" w14:textId="77777777" w:rsidR="006222F4" w:rsidRDefault="006222F4" w:rsidP="006222F4">
            <w:pPr>
              <w:pStyle w:val="NoSpacing"/>
            </w:pPr>
          </w:p>
          <w:p w14:paraId="0F21D92D" w14:textId="77777777" w:rsidR="006222F4" w:rsidRPr="008E3F22" w:rsidRDefault="006222F4" w:rsidP="006222F4">
            <w:pPr>
              <w:rPr>
                <w:rFonts w:ascii="Verdana" w:hAnsi="Verdana"/>
                <w:b/>
                <w:i/>
              </w:rPr>
            </w:pPr>
            <w:r>
              <w:rPr>
                <w:rFonts w:ascii="Verdana" w:hAnsi="Verdana"/>
                <w:b/>
                <w:i/>
              </w:rPr>
              <w:t>Tuesday 6 July 2021 (6.30pm)</w:t>
            </w:r>
          </w:p>
          <w:p w14:paraId="1A331D3F" w14:textId="77777777" w:rsidR="006222F4" w:rsidRDefault="006222F4" w:rsidP="009100A8">
            <w:pPr>
              <w:pStyle w:val="NoSpacing"/>
              <w:rPr>
                <w:b/>
              </w:rPr>
            </w:pPr>
          </w:p>
        </w:tc>
      </w:tr>
      <w:tr w:rsidR="006222F4" w14:paraId="0181DC1F" w14:textId="77777777" w:rsidTr="00C527A3">
        <w:tc>
          <w:tcPr>
            <w:tcW w:w="675" w:type="dxa"/>
            <w:shd w:val="clear" w:color="auto" w:fill="auto"/>
            <w:tcMar>
              <w:top w:w="0" w:type="dxa"/>
              <w:left w:w="108" w:type="dxa"/>
              <w:bottom w:w="0" w:type="dxa"/>
              <w:right w:w="108" w:type="dxa"/>
            </w:tcMar>
          </w:tcPr>
          <w:p w14:paraId="4E1878BD" w14:textId="2661BD41" w:rsidR="006222F4" w:rsidRDefault="006222F4" w:rsidP="006222F4">
            <w:pPr>
              <w:rPr>
                <w:rFonts w:ascii="Verdana" w:hAnsi="Verdana"/>
                <w:b/>
              </w:rPr>
            </w:pPr>
            <w:r>
              <w:rPr>
                <w:rFonts w:ascii="Verdana" w:hAnsi="Verdana"/>
                <w:b/>
              </w:rPr>
              <w:t>12</w:t>
            </w:r>
          </w:p>
        </w:tc>
        <w:tc>
          <w:tcPr>
            <w:tcW w:w="8789" w:type="dxa"/>
            <w:shd w:val="clear" w:color="auto" w:fill="auto"/>
            <w:tcMar>
              <w:top w:w="0" w:type="dxa"/>
              <w:left w:w="108" w:type="dxa"/>
              <w:bottom w:w="0" w:type="dxa"/>
              <w:right w:w="108" w:type="dxa"/>
            </w:tcMar>
          </w:tcPr>
          <w:p w14:paraId="0EA62302" w14:textId="77777777" w:rsidR="006222F4" w:rsidRDefault="006222F4" w:rsidP="006222F4">
            <w:pPr>
              <w:pStyle w:val="NoSpacing"/>
              <w:rPr>
                <w:b/>
              </w:rPr>
            </w:pPr>
            <w:r>
              <w:rPr>
                <w:b/>
              </w:rPr>
              <w:t>Dates and Times of Corporation Meetings 2021-22</w:t>
            </w:r>
          </w:p>
          <w:p w14:paraId="1699C6A4" w14:textId="77777777" w:rsidR="006222F4" w:rsidRDefault="006222F4" w:rsidP="006222F4">
            <w:pPr>
              <w:pStyle w:val="NoSpacing"/>
              <w:rPr>
                <w:b/>
              </w:rPr>
            </w:pPr>
          </w:p>
          <w:p w14:paraId="24663CEC" w14:textId="16E0860F" w:rsidR="006222F4" w:rsidRPr="001D5F95" w:rsidRDefault="006222F4" w:rsidP="006222F4">
            <w:pPr>
              <w:pStyle w:val="NoSpacing"/>
              <w:rPr>
                <w:bCs/>
              </w:rPr>
            </w:pPr>
            <w:r>
              <w:rPr>
                <w:bCs/>
              </w:rPr>
              <w:t>The</w:t>
            </w:r>
            <w:r w:rsidRPr="001D5F95">
              <w:rPr>
                <w:bCs/>
              </w:rPr>
              <w:t xml:space="preserve"> following dates and times</w:t>
            </w:r>
            <w:r w:rsidR="009100A8">
              <w:rPr>
                <w:bCs/>
              </w:rPr>
              <w:t>, approved at the</w:t>
            </w:r>
            <w:r w:rsidR="0091383D">
              <w:rPr>
                <w:bCs/>
              </w:rPr>
              <w:t xml:space="preserve"> meeting held on</w:t>
            </w:r>
            <w:r w:rsidR="009100A8">
              <w:rPr>
                <w:bCs/>
              </w:rPr>
              <w:t xml:space="preserve"> </w:t>
            </w:r>
            <w:r w:rsidR="0091383D">
              <w:rPr>
                <w:bCs/>
              </w:rPr>
              <w:t>30 March 2021,</w:t>
            </w:r>
            <w:r>
              <w:rPr>
                <w:bCs/>
              </w:rPr>
              <w:t xml:space="preserve"> were </w:t>
            </w:r>
            <w:r w:rsidR="0091383D">
              <w:rPr>
                <w:bCs/>
              </w:rPr>
              <w:t>not</w:t>
            </w:r>
            <w:r>
              <w:rPr>
                <w:bCs/>
              </w:rPr>
              <w:t>ed</w:t>
            </w:r>
            <w:r w:rsidRPr="001D5F95">
              <w:rPr>
                <w:bCs/>
              </w:rPr>
              <w:t>:</w:t>
            </w:r>
          </w:p>
          <w:p w14:paraId="013BFE2F" w14:textId="77777777" w:rsidR="006222F4" w:rsidRDefault="006222F4" w:rsidP="006222F4">
            <w:pPr>
              <w:pStyle w:val="NoSpacing"/>
              <w:rPr>
                <w:b/>
              </w:rPr>
            </w:pPr>
          </w:p>
          <w:p w14:paraId="7592F962" w14:textId="77777777" w:rsidR="006222F4" w:rsidRDefault="006222F4" w:rsidP="006222F4">
            <w:pPr>
              <w:rPr>
                <w:rFonts w:ascii="Verdana" w:hAnsi="Verdana"/>
                <w:b/>
                <w:i/>
              </w:rPr>
            </w:pPr>
            <w:r>
              <w:rPr>
                <w:rFonts w:ascii="Verdana" w:hAnsi="Verdana"/>
                <w:b/>
                <w:i/>
              </w:rPr>
              <w:t>Tuesday 12 October 2021 (6.30pm)</w:t>
            </w:r>
          </w:p>
          <w:p w14:paraId="22761A2B" w14:textId="77777777" w:rsidR="006222F4" w:rsidRDefault="006222F4" w:rsidP="006222F4">
            <w:pPr>
              <w:rPr>
                <w:rFonts w:ascii="Verdana" w:hAnsi="Verdana"/>
                <w:b/>
                <w:i/>
              </w:rPr>
            </w:pPr>
            <w:r>
              <w:rPr>
                <w:rFonts w:ascii="Verdana" w:hAnsi="Verdana"/>
                <w:b/>
                <w:i/>
              </w:rPr>
              <w:t>Tuesday 14 December 2021 (6.30pm)</w:t>
            </w:r>
          </w:p>
          <w:p w14:paraId="27D6A27D" w14:textId="77777777" w:rsidR="006222F4" w:rsidRPr="005E449E" w:rsidRDefault="006222F4" w:rsidP="006222F4">
            <w:pPr>
              <w:rPr>
                <w:rFonts w:ascii="Verdana" w:hAnsi="Verdana"/>
                <w:b/>
                <w:i/>
              </w:rPr>
            </w:pPr>
            <w:r>
              <w:rPr>
                <w:rFonts w:ascii="Verdana" w:hAnsi="Verdana"/>
                <w:b/>
                <w:i/>
              </w:rPr>
              <w:t>Tuesday 18 January 2022 (6.30pm)</w:t>
            </w:r>
          </w:p>
          <w:p w14:paraId="70245818" w14:textId="77777777" w:rsidR="006222F4" w:rsidRDefault="006222F4" w:rsidP="006222F4">
            <w:pPr>
              <w:rPr>
                <w:rFonts w:ascii="Verdana" w:hAnsi="Verdana"/>
                <w:b/>
                <w:i/>
              </w:rPr>
            </w:pPr>
            <w:r>
              <w:rPr>
                <w:rFonts w:ascii="Verdana" w:hAnsi="Verdana"/>
                <w:b/>
                <w:i/>
              </w:rPr>
              <w:t>Tuesday 5 April 2022 (6.30pm)</w:t>
            </w:r>
          </w:p>
          <w:p w14:paraId="3D5483E2" w14:textId="77777777" w:rsidR="006222F4" w:rsidRDefault="006222F4" w:rsidP="006222F4">
            <w:pPr>
              <w:tabs>
                <w:tab w:val="left" w:pos="5070"/>
              </w:tabs>
              <w:rPr>
                <w:rFonts w:ascii="Verdana" w:hAnsi="Verdana"/>
                <w:b/>
                <w:i/>
              </w:rPr>
            </w:pPr>
            <w:r>
              <w:rPr>
                <w:rFonts w:ascii="Verdana" w:hAnsi="Verdana"/>
                <w:b/>
                <w:i/>
              </w:rPr>
              <w:t>Tuesday 10 May 2022 (6.30pm)</w:t>
            </w:r>
            <w:r>
              <w:rPr>
                <w:rFonts w:ascii="Verdana" w:hAnsi="Verdana"/>
                <w:b/>
                <w:i/>
              </w:rPr>
              <w:tab/>
            </w:r>
          </w:p>
          <w:p w14:paraId="6E5455FB" w14:textId="77777777" w:rsidR="006222F4" w:rsidRPr="008E3F22" w:rsidRDefault="006222F4" w:rsidP="006222F4">
            <w:pPr>
              <w:rPr>
                <w:rFonts w:ascii="Verdana" w:hAnsi="Verdana"/>
                <w:b/>
                <w:i/>
              </w:rPr>
            </w:pPr>
            <w:r>
              <w:rPr>
                <w:rFonts w:ascii="Verdana" w:hAnsi="Verdana"/>
                <w:b/>
                <w:i/>
              </w:rPr>
              <w:t>Tuesday 5 July 2022 (6.30pm)</w:t>
            </w:r>
          </w:p>
          <w:p w14:paraId="1BDCD270" w14:textId="358041F3" w:rsidR="006222F4" w:rsidRDefault="006222F4" w:rsidP="0091383D">
            <w:pPr>
              <w:rPr>
                <w:b/>
              </w:rPr>
            </w:pPr>
          </w:p>
        </w:tc>
      </w:tr>
      <w:tr w:rsidR="006222F4" w:rsidRPr="004216A3" w14:paraId="1DF988A4" w14:textId="77777777" w:rsidTr="00C527A3">
        <w:tc>
          <w:tcPr>
            <w:tcW w:w="675" w:type="dxa"/>
            <w:shd w:val="clear" w:color="auto" w:fill="auto"/>
            <w:tcMar>
              <w:top w:w="0" w:type="dxa"/>
              <w:left w:w="108" w:type="dxa"/>
              <w:bottom w:w="0" w:type="dxa"/>
              <w:right w:w="108" w:type="dxa"/>
            </w:tcMar>
          </w:tcPr>
          <w:p w14:paraId="537CC15E" w14:textId="6E27815D" w:rsidR="006222F4" w:rsidRPr="004216A3" w:rsidRDefault="006222F4" w:rsidP="006222F4">
            <w:pPr>
              <w:rPr>
                <w:rFonts w:ascii="Verdana" w:hAnsi="Verdana"/>
                <w:b/>
              </w:rPr>
            </w:pPr>
            <w:r>
              <w:rPr>
                <w:rFonts w:ascii="Verdana" w:hAnsi="Verdana"/>
                <w:b/>
              </w:rPr>
              <w:t>13</w:t>
            </w:r>
          </w:p>
        </w:tc>
        <w:tc>
          <w:tcPr>
            <w:tcW w:w="8789" w:type="dxa"/>
            <w:shd w:val="clear" w:color="auto" w:fill="auto"/>
            <w:tcMar>
              <w:top w:w="0" w:type="dxa"/>
              <w:left w:w="108" w:type="dxa"/>
              <w:bottom w:w="0" w:type="dxa"/>
              <w:right w:w="108" w:type="dxa"/>
            </w:tcMar>
          </w:tcPr>
          <w:p w14:paraId="7C9ACD22" w14:textId="77777777" w:rsidR="006222F4" w:rsidRDefault="006222F4" w:rsidP="006222F4">
            <w:pPr>
              <w:pStyle w:val="NoSpacing"/>
              <w:rPr>
                <w:b/>
              </w:rPr>
            </w:pPr>
            <w:r>
              <w:rPr>
                <w:b/>
              </w:rPr>
              <w:t>Any Other Competent Business</w:t>
            </w:r>
          </w:p>
          <w:p w14:paraId="59BC9766" w14:textId="77777777" w:rsidR="006222F4" w:rsidRDefault="006222F4" w:rsidP="006222F4">
            <w:pPr>
              <w:pStyle w:val="NoSpacing"/>
              <w:rPr>
                <w:b/>
              </w:rPr>
            </w:pPr>
          </w:p>
          <w:p w14:paraId="7413282F" w14:textId="15F95EE7" w:rsidR="006222F4" w:rsidRPr="009716E6" w:rsidRDefault="0091383D" w:rsidP="006222F4">
            <w:pPr>
              <w:pStyle w:val="NoSpacing"/>
            </w:pPr>
            <w:r>
              <w:rPr>
                <w:bCs/>
              </w:rPr>
              <w:t>The Chair of the Corporation asked independent members and the parent member to arrange with him a date and time for their appraisal review.  Other members of the Corporation were offered a similar invitation, but on a voluntary basis.</w:t>
            </w:r>
          </w:p>
        </w:tc>
      </w:tr>
    </w:tbl>
    <w:p w14:paraId="19AB7C66" w14:textId="77777777" w:rsidR="009C21D7" w:rsidRDefault="009C21D7" w:rsidP="00701D99">
      <w:pPr>
        <w:rPr>
          <w:rFonts w:ascii="Verdana" w:hAnsi="Verdana"/>
        </w:rPr>
      </w:pPr>
    </w:p>
    <w:p w14:paraId="739F80FC" w14:textId="1030A63B" w:rsidR="00F53240" w:rsidRDefault="00F53240" w:rsidP="00D1116E">
      <w:pPr>
        <w:rPr>
          <w:rFonts w:ascii="Verdana" w:hAnsi="Verdana"/>
        </w:rPr>
      </w:pPr>
    </w:p>
    <w:p w14:paraId="3565CD72" w14:textId="6BE7BE4B" w:rsidR="0091383D" w:rsidRPr="00D15481" w:rsidRDefault="00D15481" w:rsidP="00D1116E">
      <w:pPr>
        <w:rPr>
          <w:rFonts w:ascii="Verdana" w:hAnsi="Verdana"/>
          <w:b/>
          <w:bCs/>
        </w:rPr>
      </w:pPr>
      <w:r w:rsidRPr="00D15481">
        <w:rPr>
          <w:rFonts w:ascii="Verdana" w:hAnsi="Verdana"/>
          <w:b/>
          <w:bCs/>
        </w:rPr>
        <w:t>List of Actions</w:t>
      </w:r>
      <w:r>
        <w:rPr>
          <w:rFonts w:ascii="Verdana" w:hAnsi="Verdana"/>
          <w:b/>
          <w:bCs/>
        </w:rPr>
        <w:t xml:space="preserve"> shown</w:t>
      </w:r>
      <w:r w:rsidRPr="00D15481">
        <w:rPr>
          <w:rFonts w:ascii="Verdana" w:hAnsi="Verdana"/>
          <w:b/>
          <w:bCs/>
        </w:rPr>
        <w:t xml:space="preserve"> on next page</w:t>
      </w:r>
    </w:p>
    <w:p w14:paraId="6EB1978B" w14:textId="77777777" w:rsidR="0091383D" w:rsidRPr="00D15481" w:rsidRDefault="0091383D" w:rsidP="00D1116E">
      <w:pPr>
        <w:rPr>
          <w:rFonts w:ascii="Verdana" w:hAnsi="Verdana"/>
          <w:b/>
          <w:bCs/>
        </w:rPr>
      </w:pPr>
    </w:p>
    <w:p w14:paraId="179171C8" w14:textId="03A25783" w:rsidR="00B1510B" w:rsidRDefault="00B1510B" w:rsidP="00D1116E">
      <w:pPr>
        <w:rPr>
          <w:rFonts w:ascii="Verdana" w:hAnsi="Verdana"/>
        </w:rPr>
      </w:pPr>
    </w:p>
    <w:p w14:paraId="0603DEC3" w14:textId="105AA600" w:rsidR="00D15481" w:rsidRDefault="00D15481" w:rsidP="00D1116E">
      <w:pPr>
        <w:rPr>
          <w:rFonts w:ascii="Verdana" w:hAnsi="Verdana"/>
        </w:rPr>
      </w:pPr>
    </w:p>
    <w:p w14:paraId="009F0F57" w14:textId="77777777" w:rsidR="00C527A3" w:rsidRDefault="00C527A3" w:rsidP="00D1116E">
      <w:pPr>
        <w:rPr>
          <w:rFonts w:ascii="Verdana" w:hAnsi="Verdana"/>
        </w:rPr>
      </w:pPr>
    </w:p>
    <w:p w14:paraId="41C6D48E" w14:textId="31B1BF7E" w:rsidR="00B1510B" w:rsidRPr="005D292C" w:rsidRDefault="005D292C" w:rsidP="00D1116E">
      <w:pPr>
        <w:rPr>
          <w:rFonts w:ascii="Verdana" w:hAnsi="Verdana"/>
          <w:b/>
          <w:bCs/>
        </w:rPr>
      </w:pPr>
      <w:r w:rsidRPr="005D292C">
        <w:rPr>
          <w:rFonts w:ascii="Verdana" w:hAnsi="Verdana"/>
          <w:b/>
          <w:bCs/>
        </w:rPr>
        <w:lastRenderedPageBreak/>
        <w:t>List of Actions Arising from the Meeting</w:t>
      </w:r>
    </w:p>
    <w:p w14:paraId="135024DE" w14:textId="77777777" w:rsidR="00E41859" w:rsidRDefault="00E41859" w:rsidP="00D1116E">
      <w:pPr>
        <w:rPr>
          <w:rFonts w:ascii="Verdana" w:hAnsi="Verdana"/>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
        <w:gridCol w:w="3017"/>
        <w:gridCol w:w="5387"/>
      </w:tblGrid>
      <w:tr w:rsidR="005D292C" w:rsidRPr="00413682" w14:paraId="4CE63BEA" w14:textId="77777777" w:rsidTr="00C527A3">
        <w:tc>
          <w:tcPr>
            <w:tcW w:w="1060" w:type="dxa"/>
          </w:tcPr>
          <w:p w14:paraId="3C55D291" w14:textId="77777777" w:rsidR="005D292C" w:rsidRPr="00593049" w:rsidRDefault="005D292C" w:rsidP="00BC4A16">
            <w:pPr>
              <w:rPr>
                <w:rFonts w:ascii="Verdana" w:hAnsi="Verdana"/>
                <w:b/>
                <w:i/>
              </w:rPr>
            </w:pPr>
            <w:r w:rsidRPr="00413682">
              <w:rPr>
                <w:rFonts w:ascii="Verdana" w:hAnsi="Verdana"/>
                <w:b/>
                <w:i/>
              </w:rPr>
              <w:t>Minute</w:t>
            </w:r>
          </w:p>
        </w:tc>
        <w:tc>
          <w:tcPr>
            <w:tcW w:w="3017" w:type="dxa"/>
          </w:tcPr>
          <w:p w14:paraId="437BE243" w14:textId="77777777" w:rsidR="005D292C" w:rsidRDefault="005D292C" w:rsidP="00BC4A16">
            <w:pPr>
              <w:rPr>
                <w:rFonts w:ascii="Verdana" w:hAnsi="Verdana"/>
                <w:b/>
                <w:i/>
              </w:rPr>
            </w:pPr>
            <w:r w:rsidRPr="00413682">
              <w:rPr>
                <w:rFonts w:ascii="Verdana" w:hAnsi="Verdana"/>
                <w:b/>
                <w:i/>
              </w:rPr>
              <w:t>Person Responsible</w:t>
            </w:r>
          </w:p>
          <w:p w14:paraId="02A3F92A" w14:textId="77777777" w:rsidR="005D292C" w:rsidRDefault="005D292C" w:rsidP="00BC4A16">
            <w:pPr>
              <w:rPr>
                <w:rFonts w:ascii="Verdana" w:hAnsi="Verdana"/>
                <w:b/>
                <w:i/>
              </w:rPr>
            </w:pPr>
          </w:p>
          <w:p w14:paraId="679A650C" w14:textId="77777777" w:rsidR="005D292C" w:rsidRPr="00593049" w:rsidRDefault="005D292C" w:rsidP="00BC4A16">
            <w:pPr>
              <w:rPr>
                <w:rFonts w:ascii="Verdana" w:hAnsi="Verdana"/>
                <w:bCs/>
                <w:iCs/>
              </w:rPr>
            </w:pPr>
          </w:p>
        </w:tc>
        <w:tc>
          <w:tcPr>
            <w:tcW w:w="5387" w:type="dxa"/>
          </w:tcPr>
          <w:p w14:paraId="29235E52" w14:textId="77777777" w:rsidR="005D292C" w:rsidRPr="00413682" w:rsidRDefault="005D292C" w:rsidP="00BC4A16">
            <w:pPr>
              <w:rPr>
                <w:rFonts w:ascii="Verdana" w:hAnsi="Verdana"/>
                <w:b/>
                <w:i/>
              </w:rPr>
            </w:pPr>
            <w:r w:rsidRPr="00413682">
              <w:rPr>
                <w:rFonts w:ascii="Verdana" w:hAnsi="Verdana"/>
                <w:b/>
                <w:i/>
              </w:rPr>
              <w:t>Action</w:t>
            </w:r>
          </w:p>
        </w:tc>
      </w:tr>
      <w:tr w:rsidR="005D292C" w:rsidRPr="0076515C" w14:paraId="57F7670C" w14:textId="77777777" w:rsidTr="00C527A3">
        <w:tc>
          <w:tcPr>
            <w:tcW w:w="1060" w:type="dxa"/>
          </w:tcPr>
          <w:p w14:paraId="37956ED4" w14:textId="3BD1CD1E" w:rsidR="005D292C" w:rsidRPr="0076515C" w:rsidRDefault="0091383D" w:rsidP="00BC4A16">
            <w:pPr>
              <w:rPr>
                <w:rFonts w:ascii="Verdana" w:hAnsi="Verdana"/>
                <w:b/>
                <w:iCs/>
              </w:rPr>
            </w:pPr>
            <w:r>
              <w:rPr>
                <w:rFonts w:ascii="Verdana" w:hAnsi="Verdana"/>
                <w:b/>
                <w:iCs/>
              </w:rPr>
              <w:t>3</w:t>
            </w:r>
          </w:p>
        </w:tc>
        <w:tc>
          <w:tcPr>
            <w:tcW w:w="3017" w:type="dxa"/>
          </w:tcPr>
          <w:p w14:paraId="7AC9874A" w14:textId="5BE70F26" w:rsidR="005D292C" w:rsidRPr="0076515C" w:rsidRDefault="0091383D" w:rsidP="00BC4A16">
            <w:pPr>
              <w:rPr>
                <w:rFonts w:ascii="Verdana" w:hAnsi="Verdana"/>
                <w:bCs/>
                <w:iCs/>
              </w:rPr>
            </w:pPr>
            <w:r>
              <w:rPr>
                <w:rFonts w:ascii="Verdana" w:hAnsi="Verdana"/>
                <w:bCs/>
                <w:iCs/>
              </w:rPr>
              <w:t>Clerk to the Corporation</w:t>
            </w:r>
          </w:p>
        </w:tc>
        <w:tc>
          <w:tcPr>
            <w:tcW w:w="5387" w:type="dxa"/>
          </w:tcPr>
          <w:p w14:paraId="0C403DE9" w14:textId="167675A9" w:rsidR="00ED4221" w:rsidRDefault="0091383D" w:rsidP="00BC4A16">
            <w:pPr>
              <w:contextualSpacing/>
              <w:rPr>
                <w:rFonts w:ascii="Verdana" w:hAnsi="Verdana"/>
                <w:bCs/>
                <w:iCs/>
              </w:rPr>
            </w:pPr>
            <w:r>
              <w:rPr>
                <w:rFonts w:ascii="Verdana" w:hAnsi="Verdana"/>
                <w:bCs/>
                <w:iCs/>
              </w:rPr>
              <w:t>Amend the minutes of the 30 March meeting as agreed</w:t>
            </w:r>
            <w:r w:rsidR="00906858">
              <w:rPr>
                <w:rFonts w:ascii="Verdana" w:hAnsi="Verdana"/>
                <w:bCs/>
                <w:iCs/>
              </w:rPr>
              <w:t xml:space="preserve"> (ref. Minute 5: 30 March 2021)</w:t>
            </w:r>
            <w:r>
              <w:rPr>
                <w:rFonts w:ascii="Verdana" w:hAnsi="Verdana"/>
                <w:bCs/>
                <w:iCs/>
              </w:rPr>
              <w:t>.</w:t>
            </w:r>
          </w:p>
          <w:p w14:paraId="6F9C3DAF" w14:textId="31A46EED" w:rsidR="0091383D" w:rsidRPr="0076515C" w:rsidRDefault="0091383D" w:rsidP="00BC4A16">
            <w:pPr>
              <w:contextualSpacing/>
              <w:rPr>
                <w:rFonts w:ascii="Verdana" w:hAnsi="Verdana"/>
                <w:bCs/>
                <w:iCs/>
              </w:rPr>
            </w:pPr>
          </w:p>
        </w:tc>
      </w:tr>
      <w:tr w:rsidR="005D292C" w:rsidRPr="0076515C" w14:paraId="42F370E7" w14:textId="77777777" w:rsidTr="00C527A3">
        <w:tc>
          <w:tcPr>
            <w:tcW w:w="1060" w:type="dxa"/>
          </w:tcPr>
          <w:p w14:paraId="49391698" w14:textId="77E7E0C9" w:rsidR="005D292C" w:rsidRPr="0076515C" w:rsidRDefault="00906858" w:rsidP="00BC4A16">
            <w:pPr>
              <w:rPr>
                <w:rFonts w:ascii="Verdana" w:hAnsi="Verdana"/>
                <w:b/>
                <w:iCs/>
              </w:rPr>
            </w:pPr>
            <w:r>
              <w:rPr>
                <w:rFonts w:ascii="Verdana" w:hAnsi="Verdana"/>
                <w:b/>
                <w:iCs/>
              </w:rPr>
              <w:t>5</w:t>
            </w:r>
          </w:p>
        </w:tc>
        <w:tc>
          <w:tcPr>
            <w:tcW w:w="3017" w:type="dxa"/>
          </w:tcPr>
          <w:p w14:paraId="2E2499E4" w14:textId="3A92BA7C" w:rsidR="0095694F" w:rsidRPr="0076515C" w:rsidRDefault="00906858" w:rsidP="00BC4A16">
            <w:pPr>
              <w:rPr>
                <w:rFonts w:ascii="Verdana" w:hAnsi="Verdana"/>
                <w:bCs/>
                <w:iCs/>
              </w:rPr>
            </w:pPr>
            <w:r>
              <w:rPr>
                <w:rFonts w:ascii="Verdana" w:hAnsi="Verdana"/>
                <w:bCs/>
                <w:iCs/>
              </w:rPr>
              <w:t>Clerk to the Corporation</w:t>
            </w:r>
          </w:p>
        </w:tc>
        <w:tc>
          <w:tcPr>
            <w:tcW w:w="5387" w:type="dxa"/>
          </w:tcPr>
          <w:p w14:paraId="7A341CBF" w14:textId="77777777" w:rsidR="00ED4221" w:rsidRDefault="00906858" w:rsidP="00BC4A16">
            <w:pPr>
              <w:contextualSpacing/>
              <w:rPr>
                <w:rFonts w:ascii="Verdana" w:hAnsi="Verdana"/>
                <w:bCs/>
                <w:iCs/>
              </w:rPr>
            </w:pPr>
            <w:r>
              <w:rPr>
                <w:rFonts w:ascii="Verdana" w:hAnsi="Verdana"/>
                <w:bCs/>
                <w:iCs/>
              </w:rPr>
              <w:t>Arrange a Saturday morning development session for late June or early July.</w:t>
            </w:r>
          </w:p>
          <w:p w14:paraId="5839F832" w14:textId="7C0C2D55" w:rsidR="00906858" w:rsidRPr="0076515C" w:rsidRDefault="00906858" w:rsidP="00BC4A16">
            <w:pPr>
              <w:contextualSpacing/>
              <w:rPr>
                <w:rFonts w:ascii="Verdana" w:hAnsi="Verdana"/>
                <w:bCs/>
                <w:iCs/>
              </w:rPr>
            </w:pPr>
          </w:p>
        </w:tc>
      </w:tr>
      <w:tr w:rsidR="005D292C" w:rsidRPr="0076515C" w14:paraId="234D3EF2" w14:textId="77777777" w:rsidTr="00C527A3">
        <w:tc>
          <w:tcPr>
            <w:tcW w:w="1060" w:type="dxa"/>
          </w:tcPr>
          <w:p w14:paraId="103F267D" w14:textId="73090F9B" w:rsidR="005D292C" w:rsidRPr="0076515C" w:rsidRDefault="00162B90" w:rsidP="00BC4A16">
            <w:pPr>
              <w:rPr>
                <w:rFonts w:ascii="Verdana" w:hAnsi="Verdana"/>
                <w:b/>
                <w:iCs/>
              </w:rPr>
            </w:pPr>
            <w:r>
              <w:rPr>
                <w:rFonts w:ascii="Verdana" w:hAnsi="Verdana"/>
                <w:b/>
                <w:iCs/>
              </w:rPr>
              <w:t>6</w:t>
            </w:r>
          </w:p>
        </w:tc>
        <w:tc>
          <w:tcPr>
            <w:tcW w:w="3017" w:type="dxa"/>
          </w:tcPr>
          <w:p w14:paraId="61B43158" w14:textId="2E7C47E9" w:rsidR="005D292C" w:rsidRPr="0076515C" w:rsidRDefault="00162B90" w:rsidP="00BC4A16">
            <w:pPr>
              <w:rPr>
                <w:rFonts w:ascii="Verdana" w:hAnsi="Verdana"/>
                <w:bCs/>
                <w:iCs/>
              </w:rPr>
            </w:pPr>
            <w:r>
              <w:rPr>
                <w:rFonts w:ascii="Verdana" w:hAnsi="Verdana"/>
                <w:bCs/>
                <w:iCs/>
              </w:rPr>
              <w:t>Chair of the Corporation</w:t>
            </w:r>
          </w:p>
        </w:tc>
        <w:tc>
          <w:tcPr>
            <w:tcW w:w="5387" w:type="dxa"/>
          </w:tcPr>
          <w:p w14:paraId="59091F6A" w14:textId="5E5E585B" w:rsidR="0095694F" w:rsidRDefault="00162B90" w:rsidP="00BC4A16">
            <w:pPr>
              <w:contextualSpacing/>
              <w:rPr>
                <w:rFonts w:ascii="Verdana" w:hAnsi="Verdana"/>
                <w:bCs/>
                <w:iCs/>
              </w:rPr>
            </w:pPr>
            <w:r>
              <w:rPr>
                <w:rFonts w:ascii="Verdana" w:hAnsi="Verdana"/>
                <w:bCs/>
                <w:iCs/>
              </w:rPr>
              <w:t xml:space="preserve">Arrange appraisal discussions with independent members and the parent member </w:t>
            </w:r>
            <w:r w:rsidR="00D15481">
              <w:rPr>
                <w:rFonts w:ascii="Verdana" w:hAnsi="Verdana"/>
                <w:bCs/>
                <w:iCs/>
              </w:rPr>
              <w:t>with</w:t>
            </w:r>
            <w:r>
              <w:rPr>
                <w:rFonts w:ascii="Verdana" w:hAnsi="Verdana"/>
                <w:bCs/>
                <w:iCs/>
              </w:rPr>
              <w:t>in the timescale indicated.</w:t>
            </w:r>
          </w:p>
          <w:p w14:paraId="58D5F60D" w14:textId="23002E9E" w:rsidR="00162B90" w:rsidRPr="0076515C" w:rsidRDefault="00162B90" w:rsidP="00BC4A16">
            <w:pPr>
              <w:contextualSpacing/>
              <w:rPr>
                <w:rFonts w:ascii="Verdana" w:hAnsi="Verdana"/>
                <w:bCs/>
                <w:iCs/>
              </w:rPr>
            </w:pPr>
          </w:p>
        </w:tc>
      </w:tr>
      <w:tr w:rsidR="00162B90" w:rsidRPr="0095694F" w14:paraId="67677743" w14:textId="77777777" w:rsidTr="00C527A3">
        <w:tc>
          <w:tcPr>
            <w:tcW w:w="1060" w:type="dxa"/>
          </w:tcPr>
          <w:p w14:paraId="19EC6420" w14:textId="07572E65" w:rsidR="00162B90" w:rsidRDefault="00162B90" w:rsidP="00BC4A16">
            <w:pPr>
              <w:rPr>
                <w:rFonts w:ascii="Verdana" w:hAnsi="Verdana"/>
                <w:b/>
                <w:iCs/>
              </w:rPr>
            </w:pPr>
            <w:r>
              <w:rPr>
                <w:rFonts w:ascii="Verdana" w:hAnsi="Verdana"/>
                <w:b/>
                <w:iCs/>
              </w:rPr>
              <w:t>7</w:t>
            </w:r>
          </w:p>
        </w:tc>
        <w:tc>
          <w:tcPr>
            <w:tcW w:w="3017" w:type="dxa"/>
          </w:tcPr>
          <w:p w14:paraId="1CC9E024" w14:textId="03AA60AA" w:rsidR="00162B90" w:rsidRDefault="00162B90" w:rsidP="00BC4A16">
            <w:pPr>
              <w:rPr>
                <w:rFonts w:ascii="Verdana" w:hAnsi="Verdana"/>
                <w:bCs/>
                <w:iCs/>
              </w:rPr>
            </w:pPr>
            <w:r>
              <w:rPr>
                <w:rFonts w:ascii="Verdana" w:hAnsi="Verdana"/>
                <w:bCs/>
                <w:iCs/>
              </w:rPr>
              <w:t>Clerk to the Corporation</w:t>
            </w:r>
          </w:p>
        </w:tc>
        <w:tc>
          <w:tcPr>
            <w:tcW w:w="5387" w:type="dxa"/>
          </w:tcPr>
          <w:p w14:paraId="181F48C6" w14:textId="77777777" w:rsidR="00162B90" w:rsidRDefault="00162B90" w:rsidP="00BC4A16">
            <w:pPr>
              <w:contextualSpacing/>
              <w:rPr>
                <w:rFonts w:ascii="Verdana" w:hAnsi="Verdana"/>
                <w:bCs/>
                <w:iCs/>
              </w:rPr>
            </w:pPr>
            <w:r>
              <w:rPr>
                <w:rFonts w:ascii="Verdana" w:hAnsi="Verdana"/>
                <w:bCs/>
                <w:iCs/>
              </w:rPr>
              <w:t>Provide for review of meeting arrangements on the agenda for the 10 May 2022 Corporation meeting.</w:t>
            </w:r>
          </w:p>
          <w:p w14:paraId="07A8879E" w14:textId="250A5302" w:rsidR="00162B90" w:rsidRDefault="00162B90" w:rsidP="00BC4A16">
            <w:pPr>
              <w:contextualSpacing/>
              <w:rPr>
                <w:rFonts w:ascii="Verdana" w:hAnsi="Verdana"/>
                <w:bCs/>
                <w:iCs/>
              </w:rPr>
            </w:pPr>
            <w:r>
              <w:rPr>
                <w:rFonts w:ascii="Verdana" w:hAnsi="Verdana"/>
                <w:bCs/>
                <w:iCs/>
              </w:rPr>
              <w:t xml:space="preserve"> </w:t>
            </w:r>
          </w:p>
        </w:tc>
      </w:tr>
      <w:tr w:rsidR="0095694F" w:rsidRPr="0095694F" w14:paraId="09FE1DAD" w14:textId="77777777" w:rsidTr="00C527A3">
        <w:tc>
          <w:tcPr>
            <w:tcW w:w="1060" w:type="dxa"/>
          </w:tcPr>
          <w:p w14:paraId="4998C73F" w14:textId="0895FE2E" w:rsidR="0095694F" w:rsidRPr="0095694F" w:rsidRDefault="00162B90" w:rsidP="00BC4A16">
            <w:pPr>
              <w:rPr>
                <w:rFonts w:ascii="Verdana" w:hAnsi="Verdana"/>
                <w:b/>
                <w:iCs/>
              </w:rPr>
            </w:pPr>
            <w:r>
              <w:rPr>
                <w:rFonts w:ascii="Verdana" w:hAnsi="Verdana"/>
                <w:b/>
                <w:iCs/>
              </w:rPr>
              <w:t>9</w:t>
            </w:r>
          </w:p>
        </w:tc>
        <w:tc>
          <w:tcPr>
            <w:tcW w:w="3017" w:type="dxa"/>
          </w:tcPr>
          <w:p w14:paraId="052086D2" w14:textId="47C62DFD" w:rsidR="0095694F" w:rsidRPr="0095694F" w:rsidRDefault="00162B90" w:rsidP="00BC4A16">
            <w:pPr>
              <w:rPr>
                <w:rFonts w:ascii="Verdana" w:hAnsi="Verdana"/>
                <w:bCs/>
                <w:iCs/>
              </w:rPr>
            </w:pPr>
            <w:r>
              <w:rPr>
                <w:rFonts w:ascii="Verdana" w:hAnsi="Verdana"/>
                <w:bCs/>
                <w:iCs/>
              </w:rPr>
              <w:t>Governance &amp; Nominations Committee</w:t>
            </w:r>
          </w:p>
        </w:tc>
        <w:tc>
          <w:tcPr>
            <w:tcW w:w="5387" w:type="dxa"/>
          </w:tcPr>
          <w:p w14:paraId="70E4D20C" w14:textId="60B073D2" w:rsidR="0095694F" w:rsidRDefault="00162B90" w:rsidP="00BC4A16">
            <w:pPr>
              <w:contextualSpacing/>
              <w:rPr>
                <w:rFonts w:ascii="Verdana" w:hAnsi="Verdana"/>
                <w:bCs/>
                <w:iCs/>
              </w:rPr>
            </w:pPr>
            <w:r>
              <w:rPr>
                <w:rFonts w:ascii="Verdana" w:hAnsi="Verdana"/>
                <w:bCs/>
                <w:iCs/>
              </w:rPr>
              <w:t>Consider matters raised under Minute 9</w:t>
            </w:r>
            <w:r w:rsidR="00D15481">
              <w:rPr>
                <w:rFonts w:ascii="Verdana" w:hAnsi="Verdana"/>
                <w:bCs/>
                <w:iCs/>
              </w:rPr>
              <w:t xml:space="preserve"> that</w:t>
            </w:r>
            <w:r>
              <w:rPr>
                <w:rFonts w:ascii="Verdana" w:hAnsi="Verdana"/>
                <w:bCs/>
                <w:iCs/>
              </w:rPr>
              <w:t xml:space="preserve"> fall within the Committee’s remit.</w:t>
            </w:r>
          </w:p>
          <w:p w14:paraId="4BE0CBFA" w14:textId="62B2654B" w:rsidR="00162B90" w:rsidRPr="0095694F" w:rsidRDefault="00162B90" w:rsidP="00BC4A16">
            <w:pPr>
              <w:contextualSpacing/>
              <w:rPr>
                <w:rFonts w:ascii="Verdana" w:hAnsi="Verdana"/>
                <w:bCs/>
                <w:iCs/>
              </w:rPr>
            </w:pPr>
          </w:p>
        </w:tc>
      </w:tr>
      <w:tr w:rsidR="00D15481" w:rsidRPr="0095694F" w14:paraId="0CF14859" w14:textId="77777777" w:rsidTr="00C527A3">
        <w:tc>
          <w:tcPr>
            <w:tcW w:w="1060" w:type="dxa"/>
          </w:tcPr>
          <w:p w14:paraId="1DB0F1FF" w14:textId="57CF5E7F" w:rsidR="00D15481" w:rsidRDefault="00D15481" w:rsidP="00BC4A16">
            <w:pPr>
              <w:rPr>
                <w:rFonts w:ascii="Verdana" w:hAnsi="Verdana"/>
                <w:b/>
                <w:iCs/>
              </w:rPr>
            </w:pPr>
            <w:r>
              <w:rPr>
                <w:rFonts w:ascii="Verdana" w:hAnsi="Verdana"/>
                <w:b/>
                <w:iCs/>
              </w:rPr>
              <w:t>13</w:t>
            </w:r>
          </w:p>
        </w:tc>
        <w:tc>
          <w:tcPr>
            <w:tcW w:w="3017" w:type="dxa"/>
          </w:tcPr>
          <w:p w14:paraId="284094C9" w14:textId="6F991B7B" w:rsidR="00D15481" w:rsidRDefault="00D15481" w:rsidP="00BC4A16">
            <w:pPr>
              <w:rPr>
                <w:rFonts w:ascii="Verdana" w:hAnsi="Verdana"/>
                <w:bCs/>
                <w:iCs/>
              </w:rPr>
            </w:pPr>
            <w:r>
              <w:rPr>
                <w:rFonts w:ascii="Verdana" w:hAnsi="Verdana"/>
                <w:bCs/>
                <w:iCs/>
              </w:rPr>
              <w:t>Independent Members of the Corporation, and the Parent Member</w:t>
            </w:r>
          </w:p>
        </w:tc>
        <w:tc>
          <w:tcPr>
            <w:tcW w:w="5387" w:type="dxa"/>
          </w:tcPr>
          <w:p w14:paraId="5098B1FE" w14:textId="46DC11C4" w:rsidR="00D15481" w:rsidRDefault="00D15481" w:rsidP="00BC4A16">
            <w:pPr>
              <w:contextualSpacing/>
              <w:rPr>
                <w:rFonts w:ascii="Verdana" w:hAnsi="Verdana"/>
                <w:bCs/>
                <w:iCs/>
              </w:rPr>
            </w:pPr>
            <w:r>
              <w:rPr>
                <w:rFonts w:ascii="Verdana" w:hAnsi="Verdana"/>
                <w:bCs/>
                <w:iCs/>
              </w:rPr>
              <w:t>Advise the Chair of the Corporation of available dates and times for an appraisal meeting.</w:t>
            </w:r>
          </w:p>
        </w:tc>
      </w:tr>
    </w:tbl>
    <w:p w14:paraId="135024DF" w14:textId="77777777" w:rsidR="00E7039A" w:rsidRPr="0095694F" w:rsidRDefault="00E7039A" w:rsidP="00D1116E">
      <w:pPr>
        <w:rPr>
          <w:rFonts w:ascii="Verdana" w:hAnsi="Verdana"/>
        </w:rPr>
      </w:pPr>
    </w:p>
    <w:p w14:paraId="135024E0" w14:textId="77777777" w:rsidR="00E7039A" w:rsidRDefault="00E7039A" w:rsidP="00D1116E">
      <w:pPr>
        <w:rPr>
          <w:rFonts w:ascii="Verdana" w:hAnsi="Verdana"/>
        </w:rPr>
      </w:pPr>
    </w:p>
    <w:p w14:paraId="135024E1" w14:textId="77777777" w:rsidR="00E7039A" w:rsidRDefault="00E7039A" w:rsidP="00D1116E">
      <w:pPr>
        <w:rPr>
          <w:rFonts w:ascii="Verdana" w:hAnsi="Verdana"/>
        </w:rPr>
      </w:pPr>
    </w:p>
    <w:p w14:paraId="135024E2" w14:textId="77777777" w:rsidR="00E7039A" w:rsidRDefault="00E7039A" w:rsidP="00D1116E">
      <w:pPr>
        <w:rPr>
          <w:rFonts w:ascii="Verdana" w:hAnsi="Verdana"/>
        </w:rPr>
      </w:pPr>
    </w:p>
    <w:p w14:paraId="135024E3" w14:textId="77777777" w:rsidR="00E7039A" w:rsidRDefault="00E7039A" w:rsidP="00D1116E">
      <w:pPr>
        <w:rPr>
          <w:rFonts w:ascii="Verdana" w:hAnsi="Verdana"/>
        </w:rPr>
      </w:pPr>
    </w:p>
    <w:p w14:paraId="135024E4" w14:textId="77777777" w:rsidR="00E7039A" w:rsidRDefault="00E7039A" w:rsidP="00D1116E">
      <w:pPr>
        <w:rPr>
          <w:rFonts w:ascii="Verdana" w:hAnsi="Verdana"/>
        </w:rPr>
      </w:pPr>
    </w:p>
    <w:p w14:paraId="135024E5" w14:textId="77777777" w:rsidR="00E7039A" w:rsidRDefault="00E7039A" w:rsidP="00D1116E">
      <w:pPr>
        <w:rPr>
          <w:rFonts w:ascii="Verdana" w:hAnsi="Verdana"/>
        </w:rPr>
      </w:pPr>
    </w:p>
    <w:p w14:paraId="135024E6" w14:textId="77777777" w:rsidR="00E7039A" w:rsidRDefault="00E7039A" w:rsidP="00D1116E">
      <w:pPr>
        <w:rPr>
          <w:rFonts w:ascii="Verdana" w:hAnsi="Verdana"/>
        </w:rPr>
      </w:pPr>
    </w:p>
    <w:p w14:paraId="135024E7" w14:textId="77777777" w:rsidR="00E7039A" w:rsidRDefault="00E7039A" w:rsidP="00D1116E">
      <w:pPr>
        <w:rPr>
          <w:rFonts w:ascii="Verdana" w:hAnsi="Verdana"/>
        </w:rPr>
      </w:pPr>
    </w:p>
    <w:p w14:paraId="135024E8" w14:textId="77777777" w:rsidR="00E7039A" w:rsidRDefault="00E7039A" w:rsidP="00D1116E">
      <w:pPr>
        <w:rPr>
          <w:rFonts w:ascii="Verdana" w:hAnsi="Verdana"/>
        </w:rPr>
      </w:pPr>
    </w:p>
    <w:p w14:paraId="135024FA" w14:textId="77777777" w:rsidR="00E41859" w:rsidRDefault="00E41859" w:rsidP="00D1116E">
      <w:pPr>
        <w:rPr>
          <w:rFonts w:ascii="Verdana" w:hAnsi="Verdana"/>
        </w:rPr>
      </w:pPr>
    </w:p>
    <w:p w14:paraId="135024FB" w14:textId="77777777" w:rsidR="00E41859" w:rsidRDefault="00E41859" w:rsidP="00D1116E">
      <w:pPr>
        <w:rPr>
          <w:rFonts w:ascii="Verdana" w:hAnsi="Verdana"/>
        </w:rPr>
      </w:pPr>
    </w:p>
    <w:p w14:paraId="135024FC" w14:textId="77777777" w:rsidR="00E41859" w:rsidRDefault="00E41859" w:rsidP="00D1116E">
      <w:pPr>
        <w:rPr>
          <w:rFonts w:ascii="Verdana" w:hAnsi="Verdana"/>
        </w:rPr>
      </w:pPr>
    </w:p>
    <w:p w14:paraId="135024FD" w14:textId="77777777" w:rsidR="00E41859" w:rsidRDefault="00E41859" w:rsidP="00D1116E">
      <w:pPr>
        <w:rPr>
          <w:rFonts w:ascii="Verdana" w:hAnsi="Verdana"/>
        </w:rPr>
      </w:pPr>
    </w:p>
    <w:p w14:paraId="135024FE" w14:textId="77777777" w:rsidR="00E41859" w:rsidRDefault="00E41859" w:rsidP="00D1116E">
      <w:pPr>
        <w:rPr>
          <w:rFonts w:ascii="Verdana" w:hAnsi="Verdana"/>
        </w:rPr>
      </w:pPr>
    </w:p>
    <w:p w14:paraId="135024FF" w14:textId="77777777" w:rsidR="00E41859" w:rsidRDefault="00E41859" w:rsidP="00D1116E">
      <w:pPr>
        <w:rPr>
          <w:rFonts w:ascii="Verdana" w:hAnsi="Verdana"/>
        </w:rPr>
      </w:pPr>
    </w:p>
    <w:p w14:paraId="13502500" w14:textId="77777777" w:rsidR="00E41859" w:rsidRDefault="00E41859" w:rsidP="00D1116E">
      <w:pPr>
        <w:rPr>
          <w:rFonts w:ascii="Verdana" w:hAnsi="Verdana"/>
        </w:rPr>
      </w:pPr>
    </w:p>
    <w:p w14:paraId="13502501" w14:textId="77777777" w:rsidR="00E41859" w:rsidRDefault="00E41859" w:rsidP="00D1116E">
      <w:pPr>
        <w:rPr>
          <w:rFonts w:ascii="Verdana" w:hAnsi="Verdana"/>
        </w:rPr>
      </w:pPr>
    </w:p>
    <w:p w14:paraId="13502502" w14:textId="77777777" w:rsidR="00E41859" w:rsidRDefault="00E41859" w:rsidP="00D1116E">
      <w:pPr>
        <w:rPr>
          <w:rFonts w:ascii="Verdana" w:hAnsi="Verdana"/>
        </w:rPr>
      </w:pPr>
    </w:p>
    <w:p w14:paraId="13502503" w14:textId="77777777" w:rsidR="00E41859" w:rsidRDefault="00E41859" w:rsidP="00D1116E">
      <w:pPr>
        <w:rPr>
          <w:rFonts w:ascii="Verdana" w:hAnsi="Verdana"/>
        </w:rPr>
      </w:pPr>
    </w:p>
    <w:p w14:paraId="13502504" w14:textId="77777777" w:rsidR="00E41859" w:rsidRDefault="00E41859" w:rsidP="00D1116E">
      <w:pPr>
        <w:rPr>
          <w:rFonts w:ascii="Verdana" w:hAnsi="Verdana"/>
        </w:rPr>
      </w:pPr>
    </w:p>
    <w:p w14:paraId="13502505" w14:textId="77777777" w:rsidR="00D1116E" w:rsidRDefault="00D1116E" w:rsidP="00D1116E">
      <w:pPr>
        <w:rPr>
          <w:rFonts w:ascii="Verdana" w:hAnsi="Verdana"/>
        </w:rPr>
      </w:pPr>
    </w:p>
    <w:p w14:paraId="13502506" w14:textId="77777777" w:rsidR="00C869A6" w:rsidRDefault="00C869A6" w:rsidP="00D1116E">
      <w:pPr>
        <w:rPr>
          <w:rFonts w:ascii="Verdana" w:hAnsi="Verdana"/>
        </w:rPr>
      </w:pPr>
    </w:p>
    <w:sectPr w:rsidR="00C86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380EF0"/>
    <w:multiLevelType w:val="hybridMultilevel"/>
    <w:tmpl w:val="5B0C75AA"/>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16E"/>
    <w:rsid w:val="00000A30"/>
    <w:rsid w:val="00002FD4"/>
    <w:rsid w:val="00005FCE"/>
    <w:rsid w:val="0001171F"/>
    <w:rsid w:val="000141DF"/>
    <w:rsid w:val="00016225"/>
    <w:rsid w:val="000209B5"/>
    <w:rsid w:val="00022CEF"/>
    <w:rsid w:val="000231C5"/>
    <w:rsid w:val="00030BF7"/>
    <w:rsid w:val="00030F14"/>
    <w:rsid w:val="00035F21"/>
    <w:rsid w:val="00036F36"/>
    <w:rsid w:val="00037531"/>
    <w:rsid w:val="000400D7"/>
    <w:rsid w:val="00040406"/>
    <w:rsid w:val="00041DDE"/>
    <w:rsid w:val="0004209D"/>
    <w:rsid w:val="00044EF9"/>
    <w:rsid w:val="000503AE"/>
    <w:rsid w:val="000506D6"/>
    <w:rsid w:val="00051831"/>
    <w:rsid w:val="00055820"/>
    <w:rsid w:val="000567D8"/>
    <w:rsid w:val="00060935"/>
    <w:rsid w:val="00060FE1"/>
    <w:rsid w:val="00063983"/>
    <w:rsid w:val="00063D0E"/>
    <w:rsid w:val="00065DCF"/>
    <w:rsid w:val="00070AF7"/>
    <w:rsid w:val="00077084"/>
    <w:rsid w:val="00093FD6"/>
    <w:rsid w:val="00094CAE"/>
    <w:rsid w:val="00096D55"/>
    <w:rsid w:val="000A052A"/>
    <w:rsid w:val="000A06F4"/>
    <w:rsid w:val="000A2A67"/>
    <w:rsid w:val="000A449E"/>
    <w:rsid w:val="000A767C"/>
    <w:rsid w:val="000B183A"/>
    <w:rsid w:val="000B1DCD"/>
    <w:rsid w:val="000C1B41"/>
    <w:rsid w:val="000C1B57"/>
    <w:rsid w:val="000C2886"/>
    <w:rsid w:val="000C707E"/>
    <w:rsid w:val="000C77F3"/>
    <w:rsid w:val="000D08CA"/>
    <w:rsid w:val="000D5163"/>
    <w:rsid w:val="000D5213"/>
    <w:rsid w:val="000D7BEE"/>
    <w:rsid w:val="000E0433"/>
    <w:rsid w:val="000E1083"/>
    <w:rsid w:val="000E2114"/>
    <w:rsid w:val="000E27D7"/>
    <w:rsid w:val="000E402B"/>
    <w:rsid w:val="000E5077"/>
    <w:rsid w:val="000E66C5"/>
    <w:rsid w:val="000F1147"/>
    <w:rsid w:val="000F14E4"/>
    <w:rsid w:val="000F375D"/>
    <w:rsid w:val="000F4F00"/>
    <w:rsid w:val="000F583A"/>
    <w:rsid w:val="000F598B"/>
    <w:rsid w:val="000F5FCC"/>
    <w:rsid w:val="000F6C29"/>
    <w:rsid w:val="0010223B"/>
    <w:rsid w:val="001042DA"/>
    <w:rsid w:val="001045FE"/>
    <w:rsid w:val="00111645"/>
    <w:rsid w:val="00112721"/>
    <w:rsid w:val="00112C84"/>
    <w:rsid w:val="001136BF"/>
    <w:rsid w:val="00113F98"/>
    <w:rsid w:val="00115F95"/>
    <w:rsid w:val="00116BB6"/>
    <w:rsid w:val="001224DA"/>
    <w:rsid w:val="00124603"/>
    <w:rsid w:val="00124E9E"/>
    <w:rsid w:val="00125818"/>
    <w:rsid w:val="00126AF3"/>
    <w:rsid w:val="00133915"/>
    <w:rsid w:val="00134094"/>
    <w:rsid w:val="001401AA"/>
    <w:rsid w:val="00140492"/>
    <w:rsid w:val="00142CE9"/>
    <w:rsid w:val="0014508E"/>
    <w:rsid w:val="0014567F"/>
    <w:rsid w:val="001522DD"/>
    <w:rsid w:val="0015250F"/>
    <w:rsid w:val="001530F9"/>
    <w:rsid w:val="00153EF6"/>
    <w:rsid w:val="00155FC4"/>
    <w:rsid w:val="0015759B"/>
    <w:rsid w:val="001622EA"/>
    <w:rsid w:val="00162B90"/>
    <w:rsid w:val="00167331"/>
    <w:rsid w:val="0017068D"/>
    <w:rsid w:val="00170CFE"/>
    <w:rsid w:val="00171D41"/>
    <w:rsid w:val="001758CA"/>
    <w:rsid w:val="00184F07"/>
    <w:rsid w:val="00185F2A"/>
    <w:rsid w:val="00194DD9"/>
    <w:rsid w:val="001958AD"/>
    <w:rsid w:val="001960F7"/>
    <w:rsid w:val="00196161"/>
    <w:rsid w:val="00196EFD"/>
    <w:rsid w:val="00196F49"/>
    <w:rsid w:val="00197B0D"/>
    <w:rsid w:val="001A27FE"/>
    <w:rsid w:val="001A58AA"/>
    <w:rsid w:val="001A6819"/>
    <w:rsid w:val="001A6C0E"/>
    <w:rsid w:val="001A75C6"/>
    <w:rsid w:val="001B3591"/>
    <w:rsid w:val="001B73F0"/>
    <w:rsid w:val="001B7CA4"/>
    <w:rsid w:val="001C031B"/>
    <w:rsid w:val="001C19E8"/>
    <w:rsid w:val="001C5DB2"/>
    <w:rsid w:val="001C746E"/>
    <w:rsid w:val="001D3CCD"/>
    <w:rsid w:val="001D5C91"/>
    <w:rsid w:val="001D62A1"/>
    <w:rsid w:val="001D790A"/>
    <w:rsid w:val="001D7C63"/>
    <w:rsid w:val="001E0EF6"/>
    <w:rsid w:val="001E23A1"/>
    <w:rsid w:val="001E2923"/>
    <w:rsid w:val="001E2BF2"/>
    <w:rsid w:val="001E32FA"/>
    <w:rsid w:val="001E5634"/>
    <w:rsid w:val="001F04C4"/>
    <w:rsid w:val="001F1A79"/>
    <w:rsid w:val="001F424C"/>
    <w:rsid w:val="001F432C"/>
    <w:rsid w:val="001F565A"/>
    <w:rsid w:val="001F6D93"/>
    <w:rsid w:val="001F70F0"/>
    <w:rsid w:val="00200ED4"/>
    <w:rsid w:val="0020302D"/>
    <w:rsid w:val="00203781"/>
    <w:rsid w:val="0020410F"/>
    <w:rsid w:val="00204274"/>
    <w:rsid w:val="00204C78"/>
    <w:rsid w:val="00206868"/>
    <w:rsid w:val="00207911"/>
    <w:rsid w:val="00211FD4"/>
    <w:rsid w:val="00217FDE"/>
    <w:rsid w:val="0022515C"/>
    <w:rsid w:val="002254C0"/>
    <w:rsid w:val="0022669C"/>
    <w:rsid w:val="00226DDD"/>
    <w:rsid w:val="0022772F"/>
    <w:rsid w:val="00234A01"/>
    <w:rsid w:val="00234AB6"/>
    <w:rsid w:val="00234AE0"/>
    <w:rsid w:val="002355E9"/>
    <w:rsid w:val="00236159"/>
    <w:rsid w:val="00240C3E"/>
    <w:rsid w:val="002435DF"/>
    <w:rsid w:val="00245635"/>
    <w:rsid w:val="002458CF"/>
    <w:rsid w:val="00246A42"/>
    <w:rsid w:val="00250C3B"/>
    <w:rsid w:val="00251D34"/>
    <w:rsid w:val="00252D98"/>
    <w:rsid w:val="0025435F"/>
    <w:rsid w:val="00256030"/>
    <w:rsid w:val="0025633D"/>
    <w:rsid w:val="002619F9"/>
    <w:rsid w:val="00261FA3"/>
    <w:rsid w:val="002651D3"/>
    <w:rsid w:val="00267CDF"/>
    <w:rsid w:val="002740C9"/>
    <w:rsid w:val="00276441"/>
    <w:rsid w:val="00276CDE"/>
    <w:rsid w:val="00280FCC"/>
    <w:rsid w:val="002829DA"/>
    <w:rsid w:val="0028331C"/>
    <w:rsid w:val="0029141C"/>
    <w:rsid w:val="00292BA2"/>
    <w:rsid w:val="00292C3F"/>
    <w:rsid w:val="0029348A"/>
    <w:rsid w:val="00293E03"/>
    <w:rsid w:val="00297C64"/>
    <w:rsid w:val="002A1F82"/>
    <w:rsid w:val="002A227F"/>
    <w:rsid w:val="002A4B9C"/>
    <w:rsid w:val="002A4C20"/>
    <w:rsid w:val="002A70D4"/>
    <w:rsid w:val="002A7437"/>
    <w:rsid w:val="002A75E9"/>
    <w:rsid w:val="002A7E77"/>
    <w:rsid w:val="002B0284"/>
    <w:rsid w:val="002B5392"/>
    <w:rsid w:val="002B664D"/>
    <w:rsid w:val="002B6DD9"/>
    <w:rsid w:val="002C2640"/>
    <w:rsid w:val="002C26E5"/>
    <w:rsid w:val="002C3EEE"/>
    <w:rsid w:val="002C6EDC"/>
    <w:rsid w:val="002C72DB"/>
    <w:rsid w:val="002C7BB9"/>
    <w:rsid w:val="002D3041"/>
    <w:rsid w:val="002D5AEE"/>
    <w:rsid w:val="002E22AB"/>
    <w:rsid w:val="002F133A"/>
    <w:rsid w:val="002F226A"/>
    <w:rsid w:val="002F2A33"/>
    <w:rsid w:val="002F787E"/>
    <w:rsid w:val="002F7DEC"/>
    <w:rsid w:val="0030100E"/>
    <w:rsid w:val="003026C1"/>
    <w:rsid w:val="0030279D"/>
    <w:rsid w:val="003043AD"/>
    <w:rsid w:val="00311CDB"/>
    <w:rsid w:val="003138A2"/>
    <w:rsid w:val="00320597"/>
    <w:rsid w:val="00320AE9"/>
    <w:rsid w:val="00320DA6"/>
    <w:rsid w:val="00322527"/>
    <w:rsid w:val="00322BCB"/>
    <w:rsid w:val="00323879"/>
    <w:rsid w:val="0032414C"/>
    <w:rsid w:val="00325300"/>
    <w:rsid w:val="00325676"/>
    <w:rsid w:val="003324C9"/>
    <w:rsid w:val="0033337B"/>
    <w:rsid w:val="00333BD4"/>
    <w:rsid w:val="00335D0C"/>
    <w:rsid w:val="003416EC"/>
    <w:rsid w:val="00342531"/>
    <w:rsid w:val="0034332D"/>
    <w:rsid w:val="003512E7"/>
    <w:rsid w:val="003518F1"/>
    <w:rsid w:val="00353A51"/>
    <w:rsid w:val="00353F31"/>
    <w:rsid w:val="0035748E"/>
    <w:rsid w:val="003612A9"/>
    <w:rsid w:val="003625EB"/>
    <w:rsid w:val="003704F3"/>
    <w:rsid w:val="003814E3"/>
    <w:rsid w:val="003846ED"/>
    <w:rsid w:val="0038539A"/>
    <w:rsid w:val="00386489"/>
    <w:rsid w:val="00390DA2"/>
    <w:rsid w:val="00395EB5"/>
    <w:rsid w:val="003A086A"/>
    <w:rsid w:val="003A20AC"/>
    <w:rsid w:val="003A6B07"/>
    <w:rsid w:val="003A705F"/>
    <w:rsid w:val="003A7830"/>
    <w:rsid w:val="003A7FE5"/>
    <w:rsid w:val="003B115B"/>
    <w:rsid w:val="003B1633"/>
    <w:rsid w:val="003B2A0E"/>
    <w:rsid w:val="003B4971"/>
    <w:rsid w:val="003B49B8"/>
    <w:rsid w:val="003B5349"/>
    <w:rsid w:val="003B593D"/>
    <w:rsid w:val="003B7D36"/>
    <w:rsid w:val="003C1F1A"/>
    <w:rsid w:val="003C2F39"/>
    <w:rsid w:val="003C3E5A"/>
    <w:rsid w:val="003D1A70"/>
    <w:rsid w:val="003D1B56"/>
    <w:rsid w:val="003D649A"/>
    <w:rsid w:val="003E2346"/>
    <w:rsid w:val="003E40F8"/>
    <w:rsid w:val="003E6210"/>
    <w:rsid w:val="003E7098"/>
    <w:rsid w:val="003F7776"/>
    <w:rsid w:val="00401801"/>
    <w:rsid w:val="004064E3"/>
    <w:rsid w:val="00406B72"/>
    <w:rsid w:val="0041039E"/>
    <w:rsid w:val="0041369E"/>
    <w:rsid w:val="0041559A"/>
    <w:rsid w:val="00420E9D"/>
    <w:rsid w:val="004216A3"/>
    <w:rsid w:val="00423675"/>
    <w:rsid w:val="00423817"/>
    <w:rsid w:val="004251FD"/>
    <w:rsid w:val="00431DA6"/>
    <w:rsid w:val="00434778"/>
    <w:rsid w:val="00435C72"/>
    <w:rsid w:val="00446680"/>
    <w:rsid w:val="00454151"/>
    <w:rsid w:val="00461323"/>
    <w:rsid w:val="004634A5"/>
    <w:rsid w:val="004639D3"/>
    <w:rsid w:val="00465403"/>
    <w:rsid w:val="00470AB4"/>
    <w:rsid w:val="00470CC5"/>
    <w:rsid w:val="00473A09"/>
    <w:rsid w:val="00483963"/>
    <w:rsid w:val="00486A56"/>
    <w:rsid w:val="00490007"/>
    <w:rsid w:val="004905EB"/>
    <w:rsid w:val="0049367C"/>
    <w:rsid w:val="004954E5"/>
    <w:rsid w:val="00497A5A"/>
    <w:rsid w:val="004A0A3E"/>
    <w:rsid w:val="004A1414"/>
    <w:rsid w:val="004A219C"/>
    <w:rsid w:val="004A24A8"/>
    <w:rsid w:val="004A24B9"/>
    <w:rsid w:val="004A283E"/>
    <w:rsid w:val="004A3A4E"/>
    <w:rsid w:val="004A6862"/>
    <w:rsid w:val="004A7CAF"/>
    <w:rsid w:val="004B6326"/>
    <w:rsid w:val="004B7CBF"/>
    <w:rsid w:val="004C0396"/>
    <w:rsid w:val="004C2D2B"/>
    <w:rsid w:val="004C2E63"/>
    <w:rsid w:val="004C701B"/>
    <w:rsid w:val="004C770E"/>
    <w:rsid w:val="004D371B"/>
    <w:rsid w:val="004D39DB"/>
    <w:rsid w:val="004D783A"/>
    <w:rsid w:val="004D7ED7"/>
    <w:rsid w:val="004E19DC"/>
    <w:rsid w:val="004E1D8B"/>
    <w:rsid w:val="004E2507"/>
    <w:rsid w:val="004E5001"/>
    <w:rsid w:val="004E505D"/>
    <w:rsid w:val="004E5095"/>
    <w:rsid w:val="004E64E5"/>
    <w:rsid w:val="004F0C14"/>
    <w:rsid w:val="004F30C3"/>
    <w:rsid w:val="004F4D02"/>
    <w:rsid w:val="004F5B53"/>
    <w:rsid w:val="004F65F6"/>
    <w:rsid w:val="0050502A"/>
    <w:rsid w:val="005058FC"/>
    <w:rsid w:val="00510468"/>
    <w:rsid w:val="0051204C"/>
    <w:rsid w:val="005138C7"/>
    <w:rsid w:val="0051446E"/>
    <w:rsid w:val="00514F7F"/>
    <w:rsid w:val="0051605D"/>
    <w:rsid w:val="005166BE"/>
    <w:rsid w:val="00520E93"/>
    <w:rsid w:val="00526684"/>
    <w:rsid w:val="00526FB6"/>
    <w:rsid w:val="00530C71"/>
    <w:rsid w:val="005324A8"/>
    <w:rsid w:val="00532956"/>
    <w:rsid w:val="00533A3E"/>
    <w:rsid w:val="00534970"/>
    <w:rsid w:val="005353E5"/>
    <w:rsid w:val="005375AB"/>
    <w:rsid w:val="00541F68"/>
    <w:rsid w:val="00544994"/>
    <w:rsid w:val="005456B2"/>
    <w:rsid w:val="00545921"/>
    <w:rsid w:val="00553942"/>
    <w:rsid w:val="00553AEF"/>
    <w:rsid w:val="005557A1"/>
    <w:rsid w:val="00562BF3"/>
    <w:rsid w:val="005633AA"/>
    <w:rsid w:val="00563CED"/>
    <w:rsid w:val="005661C6"/>
    <w:rsid w:val="00566FFB"/>
    <w:rsid w:val="005721F0"/>
    <w:rsid w:val="00577A7B"/>
    <w:rsid w:val="00583375"/>
    <w:rsid w:val="00584EF6"/>
    <w:rsid w:val="00586E40"/>
    <w:rsid w:val="0059287F"/>
    <w:rsid w:val="005936E4"/>
    <w:rsid w:val="00595474"/>
    <w:rsid w:val="005A0EF0"/>
    <w:rsid w:val="005A4244"/>
    <w:rsid w:val="005A4704"/>
    <w:rsid w:val="005A472C"/>
    <w:rsid w:val="005A6159"/>
    <w:rsid w:val="005A6461"/>
    <w:rsid w:val="005B2D41"/>
    <w:rsid w:val="005B33AC"/>
    <w:rsid w:val="005B46F7"/>
    <w:rsid w:val="005B4B2B"/>
    <w:rsid w:val="005B50C7"/>
    <w:rsid w:val="005B54FF"/>
    <w:rsid w:val="005B5886"/>
    <w:rsid w:val="005B5C43"/>
    <w:rsid w:val="005B75E2"/>
    <w:rsid w:val="005C078E"/>
    <w:rsid w:val="005C7418"/>
    <w:rsid w:val="005D008D"/>
    <w:rsid w:val="005D13E1"/>
    <w:rsid w:val="005D27EB"/>
    <w:rsid w:val="005D292C"/>
    <w:rsid w:val="005D2A7B"/>
    <w:rsid w:val="005D3535"/>
    <w:rsid w:val="005D46B5"/>
    <w:rsid w:val="005D4F3D"/>
    <w:rsid w:val="005D57D0"/>
    <w:rsid w:val="005D70A6"/>
    <w:rsid w:val="005D7345"/>
    <w:rsid w:val="005E054A"/>
    <w:rsid w:val="005E0A60"/>
    <w:rsid w:val="005E16BE"/>
    <w:rsid w:val="005E3D7B"/>
    <w:rsid w:val="005E7B20"/>
    <w:rsid w:val="005F0B56"/>
    <w:rsid w:val="005F1CB0"/>
    <w:rsid w:val="005F37AD"/>
    <w:rsid w:val="00600C11"/>
    <w:rsid w:val="00600DA4"/>
    <w:rsid w:val="00606543"/>
    <w:rsid w:val="00611445"/>
    <w:rsid w:val="006114E0"/>
    <w:rsid w:val="00614109"/>
    <w:rsid w:val="00614B43"/>
    <w:rsid w:val="0061780A"/>
    <w:rsid w:val="006207D7"/>
    <w:rsid w:val="00621528"/>
    <w:rsid w:val="006222F4"/>
    <w:rsid w:val="00630E28"/>
    <w:rsid w:val="00631A97"/>
    <w:rsid w:val="0063232E"/>
    <w:rsid w:val="00632D53"/>
    <w:rsid w:val="0063528E"/>
    <w:rsid w:val="00635334"/>
    <w:rsid w:val="00635DEB"/>
    <w:rsid w:val="00637149"/>
    <w:rsid w:val="00637AC4"/>
    <w:rsid w:val="00642E35"/>
    <w:rsid w:val="00644B6C"/>
    <w:rsid w:val="00647D88"/>
    <w:rsid w:val="0065063F"/>
    <w:rsid w:val="00653E4D"/>
    <w:rsid w:val="006639B2"/>
    <w:rsid w:val="006647E8"/>
    <w:rsid w:val="00665567"/>
    <w:rsid w:val="006747C4"/>
    <w:rsid w:val="00681838"/>
    <w:rsid w:val="006825FC"/>
    <w:rsid w:val="00684475"/>
    <w:rsid w:val="00684878"/>
    <w:rsid w:val="00691D23"/>
    <w:rsid w:val="00691F17"/>
    <w:rsid w:val="00692093"/>
    <w:rsid w:val="00692683"/>
    <w:rsid w:val="0069318D"/>
    <w:rsid w:val="006970D3"/>
    <w:rsid w:val="00697DA3"/>
    <w:rsid w:val="00697FF6"/>
    <w:rsid w:val="006A13C1"/>
    <w:rsid w:val="006A2808"/>
    <w:rsid w:val="006A3A08"/>
    <w:rsid w:val="006A3E9F"/>
    <w:rsid w:val="006A5295"/>
    <w:rsid w:val="006B20E0"/>
    <w:rsid w:val="006B5ED8"/>
    <w:rsid w:val="006B6F59"/>
    <w:rsid w:val="006C03D3"/>
    <w:rsid w:val="006C5398"/>
    <w:rsid w:val="006C6414"/>
    <w:rsid w:val="006C65B3"/>
    <w:rsid w:val="006D1C0D"/>
    <w:rsid w:val="006D26D8"/>
    <w:rsid w:val="006D35C6"/>
    <w:rsid w:val="006D3CDD"/>
    <w:rsid w:val="006D417F"/>
    <w:rsid w:val="006D771C"/>
    <w:rsid w:val="006D7ACD"/>
    <w:rsid w:val="006D7E88"/>
    <w:rsid w:val="006E01A4"/>
    <w:rsid w:val="006E0305"/>
    <w:rsid w:val="006E06F0"/>
    <w:rsid w:val="006F22DE"/>
    <w:rsid w:val="006F3131"/>
    <w:rsid w:val="006F36DB"/>
    <w:rsid w:val="006F4FD3"/>
    <w:rsid w:val="006F5745"/>
    <w:rsid w:val="00701D99"/>
    <w:rsid w:val="007038CA"/>
    <w:rsid w:val="007053DD"/>
    <w:rsid w:val="007139E2"/>
    <w:rsid w:val="0071505C"/>
    <w:rsid w:val="00720C19"/>
    <w:rsid w:val="007248A9"/>
    <w:rsid w:val="00725A73"/>
    <w:rsid w:val="007271C0"/>
    <w:rsid w:val="007305E9"/>
    <w:rsid w:val="00731EDA"/>
    <w:rsid w:val="00733C9E"/>
    <w:rsid w:val="00734005"/>
    <w:rsid w:val="00742F6E"/>
    <w:rsid w:val="007441D0"/>
    <w:rsid w:val="007441F7"/>
    <w:rsid w:val="00744846"/>
    <w:rsid w:val="00744F2C"/>
    <w:rsid w:val="007472AD"/>
    <w:rsid w:val="00747A3C"/>
    <w:rsid w:val="0075071D"/>
    <w:rsid w:val="00751B72"/>
    <w:rsid w:val="00753A71"/>
    <w:rsid w:val="0075617A"/>
    <w:rsid w:val="00756FDE"/>
    <w:rsid w:val="0076341C"/>
    <w:rsid w:val="007645C7"/>
    <w:rsid w:val="00765201"/>
    <w:rsid w:val="0076575B"/>
    <w:rsid w:val="0077129F"/>
    <w:rsid w:val="007729A3"/>
    <w:rsid w:val="00774B62"/>
    <w:rsid w:val="00774FE1"/>
    <w:rsid w:val="00776898"/>
    <w:rsid w:val="00777190"/>
    <w:rsid w:val="00777E98"/>
    <w:rsid w:val="00780B7F"/>
    <w:rsid w:val="007823C0"/>
    <w:rsid w:val="00786B6A"/>
    <w:rsid w:val="00786D4B"/>
    <w:rsid w:val="00787DEF"/>
    <w:rsid w:val="00795987"/>
    <w:rsid w:val="007A0B3A"/>
    <w:rsid w:val="007A0C64"/>
    <w:rsid w:val="007A1AEA"/>
    <w:rsid w:val="007A1DD9"/>
    <w:rsid w:val="007A1EA1"/>
    <w:rsid w:val="007A1F5F"/>
    <w:rsid w:val="007A3612"/>
    <w:rsid w:val="007A56C5"/>
    <w:rsid w:val="007B067C"/>
    <w:rsid w:val="007B1322"/>
    <w:rsid w:val="007B7807"/>
    <w:rsid w:val="007C0516"/>
    <w:rsid w:val="007C5E7B"/>
    <w:rsid w:val="007C6036"/>
    <w:rsid w:val="007C7529"/>
    <w:rsid w:val="007C79F9"/>
    <w:rsid w:val="007D1009"/>
    <w:rsid w:val="007D483C"/>
    <w:rsid w:val="007D4B6C"/>
    <w:rsid w:val="007D591A"/>
    <w:rsid w:val="007D6FCE"/>
    <w:rsid w:val="007E0B70"/>
    <w:rsid w:val="007F1693"/>
    <w:rsid w:val="007F1AA9"/>
    <w:rsid w:val="007F27F5"/>
    <w:rsid w:val="007F2FD1"/>
    <w:rsid w:val="007F36D5"/>
    <w:rsid w:val="007F526B"/>
    <w:rsid w:val="007F5318"/>
    <w:rsid w:val="007F68CE"/>
    <w:rsid w:val="007F716A"/>
    <w:rsid w:val="007F77A4"/>
    <w:rsid w:val="00803785"/>
    <w:rsid w:val="008139FF"/>
    <w:rsid w:val="0081417E"/>
    <w:rsid w:val="0081462C"/>
    <w:rsid w:val="00815C1E"/>
    <w:rsid w:val="008175F1"/>
    <w:rsid w:val="0082097F"/>
    <w:rsid w:val="00821099"/>
    <w:rsid w:val="00821160"/>
    <w:rsid w:val="0082136D"/>
    <w:rsid w:val="0082242C"/>
    <w:rsid w:val="0082520B"/>
    <w:rsid w:val="008275D4"/>
    <w:rsid w:val="00830D45"/>
    <w:rsid w:val="00833DF9"/>
    <w:rsid w:val="00836455"/>
    <w:rsid w:val="00840788"/>
    <w:rsid w:val="00843765"/>
    <w:rsid w:val="00843E8A"/>
    <w:rsid w:val="008441E0"/>
    <w:rsid w:val="008453DF"/>
    <w:rsid w:val="008458EF"/>
    <w:rsid w:val="008460A2"/>
    <w:rsid w:val="008475DE"/>
    <w:rsid w:val="00847669"/>
    <w:rsid w:val="00847BFE"/>
    <w:rsid w:val="00860051"/>
    <w:rsid w:val="008603FC"/>
    <w:rsid w:val="00863864"/>
    <w:rsid w:val="00864A0F"/>
    <w:rsid w:val="0087007F"/>
    <w:rsid w:val="00871849"/>
    <w:rsid w:val="00871A54"/>
    <w:rsid w:val="008733F5"/>
    <w:rsid w:val="008771E8"/>
    <w:rsid w:val="00880D50"/>
    <w:rsid w:val="008817E7"/>
    <w:rsid w:val="00881CDE"/>
    <w:rsid w:val="00882C2F"/>
    <w:rsid w:val="00887D9A"/>
    <w:rsid w:val="00892609"/>
    <w:rsid w:val="0089265D"/>
    <w:rsid w:val="00892BF1"/>
    <w:rsid w:val="00895DBB"/>
    <w:rsid w:val="008A2321"/>
    <w:rsid w:val="008A3546"/>
    <w:rsid w:val="008A3C38"/>
    <w:rsid w:val="008B1523"/>
    <w:rsid w:val="008B2159"/>
    <w:rsid w:val="008B287E"/>
    <w:rsid w:val="008B2B96"/>
    <w:rsid w:val="008B53E4"/>
    <w:rsid w:val="008B54D5"/>
    <w:rsid w:val="008B77BB"/>
    <w:rsid w:val="008C0EBC"/>
    <w:rsid w:val="008C29F4"/>
    <w:rsid w:val="008C2E4B"/>
    <w:rsid w:val="008C6A1B"/>
    <w:rsid w:val="008D352F"/>
    <w:rsid w:val="008D6EE9"/>
    <w:rsid w:val="008D73D4"/>
    <w:rsid w:val="008E4934"/>
    <w:rsid w:val="008E5640"/>
    <w:rsid w:val="008F2623"/>
    <w:rsid w:val="008F3312"/>
    <w:rsid w:val="008F4EB9"/>
    <w:rsid w:val="008F6353"/>
    <w:rsid w:val="00902D3C"/>
    <w:rsid w:val="0090446C"/>
    <w:rsid w:val="0090541B"/>
    <w:rsid w:val="00906858"/>
    <w:rsid w:val="00907B9A"/>
    <w:rsid w:val="009100A8"/>
    <w:rsid w:val="00910AE8"/>
    <w:rsid w:val="00911F44"/>
    <w:rsid w:val="009124CA"/>
    <w:rsid w:val="0091274C"/>
    <w:rsid w:val="0091383D"/>
    <w:rsid w:val="0091694C"/>
    <w:rsid w:val="0092097C"/>
    <w:rsid w:val="0092107D"/>
    <w:rsid w:val="009215CB"/>
    <w:rsid w:val="00921F35"/>
    <w:rsid w:val="00922660"/>
    <w:rsid w:val="00924009"/>
    <w:rsid w:val="00924F2A"/>
    <w:rsid w:val="009253A0"/>
    <w:rsid w:val="00925C2A"/>
    <w:rsid w:val="009270C0"/>
    <w:rsid w:val="00930A5C"/>
    <w:rsid w:val="009316E3"/>
    <w:rsid w:val="00931FCE"/>
    <w:rsid w:val="00933D73"/>
    <w:rsid w:val="009349D2"/>
    <w:rsid w:val="009351F4"/>
    <w:rsid w:val="009361FC"/>
    <w:rsid w:val="00942312"/>
    <w:rsid w:val="009424DC"/>
    <w:rsid w:val="0094406B"/>
    <w:rsid w:val="00944C47"/>
    <w:rsid w:val="009453EF"/>
    <w:rsid w:val="009518E9"/>
    <w:rsid w:val="00952723"/>
    <w:rsid w:val="00952E86"/>
    <w:rsid w:val="009533E3"/>
    <w:rsid w:val="00954356"/>
    <w:rsid w:val="0095694F"/>
    <w:rsid w:val="00961462"/>
    <w:rsid w:val="00962C3C"/>
    <w:rsid w:val="00963F00"/>
    <w:rsid w:val="009646F1"/>
    <w:rsid w:val="009654A2"/>
    <w:rsid w:val="009701EF"/>
    <w:rsid w:val="00970294"/>
    <w:rsid w:val="0097147A"/>
    <w:rsid w:val="009716E6"/>
    <w:rsid w:val="00973B27"/>
    <w:rsid w:val="00973FB0"/>
    <w:rsid w:val="009752D4"/>
    <w:rsid w:val="0097571F"/>
    <w:rsid w:val="00976BE9"/>
    <w:rsid w:val="009804AF"/>
    <w:rsid w:val="0098566B"/>
    <w:rsid w:val="009912B0"/>
    <w:rsid w:val="0099145F"/>
    <w:rsid w:val="00991739"/>
    <w:rsid w:val="009927F4"/>
    <w:rsid w:val="00993534"/>
    <w:rsid w:val="00996605"/>
    <w:rsid w:val="0099713C"/>
    <w:rsid w:val="009A1050"/>
    <w:rsid w:val="009A2F81"/>
    <w:rsid w:val="009A4273"/>
    <w:rsid w:val="009A5DEB"/>
    <w:rsid w:val="009B1B72"/>
    <w:rsid w:val="009B21DB"/>
    <w:rsid w:val="009B3DC4"/>
    <w:rsid w:val="009B4F99"/>
    <w:rsid w:val="009C21D7"/>
    <w:rsid w:val="009C2679"/>
    <w:rsid w:val="009C42B3"/>
    <w:rsid w:val="009C7CD6"/>
    <w:rsid w:val="009D1DF9"/>
    <w:rsid w:val="009D335D"/>
    <w:rsid w:val="009D3EE7"/>
    <w:rsid w:val="009D46BF"/>
    <w:rsid w:val="009E177C"/>
    <w:rsid w:val="009E7236"/>
    <w:rsid w:val="009E72FC"/>
    <w:rsid w:val="009F196D"/>
    <w:rsid w:val="009F2B73"/>
    <w:rsid w:val="009F3D39"/>
    <w:rsid w:val="00A04979"/>
    <w:rsid w:val="00A1133D"/>
    <w:rsid w:val="00A13033"/>
    <w:rsid w:val="00A144D0"/>
    <w:rsid w:val="00A144DD"/>
    <w:rsid w:val="00A2087F"/>
    <w:rsid w:val="00A21532"/>
    <w:rsid w:val="00A228B7"/>
    <w:rsid w:val="00A233AD"/>
    <w:rsid w:val="00A23853"/>
    <w:rsid w:val="00A25267"/>
    <w:rsid w:val="00A30799"/>
    <w:rsid w:val="00A36503"/>
    <w:rsid w:val="00A369DC"/>
    <w:rsid w:val="00A419B5"/>
    <w:rsid w:val="00A4569D"/>
    <w:rsid w:val="00A45915"/>
    <w:rsid w:val="00A579E4"/>
    <w:rsid w:val="00A57DBC"/>
    <w:rsid w:val="00A60B84"/>
    <w:rsid w:val="00A61C85"/>
    <w:rsid w:val="00A62166"/>
    <w:rsid w:val="00A643BA"/>
    <w:rsid w:val="00A64D0F"/>
    <w:rsid w:val="00A653E8"/>
    <w:rsid w:val="00A655EF"/>
    <w:rsid w:val="00A6787B"/>
    <w:rsid w:val="00A711DE"/>
    <w:rsid w:val="00A71CB2"/>
    <w:rsid w:val="00A727F0"/>
    <w:rsid w:val="00A73BDA"/>
    <w:rsid w:val="00A77A69"/>
    <w:rsid w:val="00A80046"/>
    <w:rsid w:val="00A8102C"/>
    <w:rsid w:val="00A8116C"/>
    <w:rsid w:val="00A820D4"/>
    <w:rsid w:val="00A85E3F"/>
    <w:rsid w:val="00A86247"/>
    <w:rsid w:val="00A87174"/>
    <w:rsid w:val="00A87DCC"/>
    <w:rsid w:val="00A90C8D"/>
    <w:rsid w:val="00A928F5"/>
    <w:rsid w:val="00A94517"/>
    <w:rsid w:val="00A9676D"/>
    <w:rsid w:val="00A97A6A"/>
    <w:rsid w:val="00AA2B56"/>
    <w:rsid w:val="00AA666E"/>
    <w:rsid w:val="00AB044C"/>
    <w:rsid w:val="00AB19E7"/>
    <w:rsid w:val="00AB324E"/>
    <w:rsid w:val="00AB384E"/>
    <w:rsid w:val="00AB4DA3"/>
    <w:rsid w:val="00AC1B01"/>
    <w:rsid w:val="00AC50E3"/>
    <w:rsid w:val="00AC52E4"/>
    <w:rsid w:val="00AC69F4"/>
    <w:rsid w:val="00AD077E"/>
    <w:rsid w:val="00AD090D"/>
    <w:rsid w:val="00AD0C91"/>
    <w:rsid w:val="00AD19CB"/>
    <w:rsid w:val="00AD41F3"/>
    <w:rsid w:val="00AD429D"/>
    <w:rsid w:val="00AE048D"/>
    <w:rsid w:val="00AE2DD2"/>
    <w:rsid w:val="00AE37F8"/>
    <w:rsid w:val="00AE4F8B"/>
    <w:rsid w:val="00AE7CDB"/>
    <w:rsid w:val="00AF1111"/>
    <w:rsid w:val="00AF1E04"/>
    <w:rsid w:val="00AF6BD0"/>
    <w:rsid w:val="00AF7FA0"/>
    <w:rsid w:val="00B02709"/>
    <w:rsid w:val="00B046C1"/>
    <w:rsid w:val="00B07D6B"/>
    <w:rsid w:val="00B1241F"/>
    <w:rsid w:val="00B13C47"/>
    <w:rsid w:val="00B14E35"/>
    <w:rsid w:val="00B1510B"/>
    <w:rsid w:val="00B16AC7"/>
    <w:rsid w:val="00B217BB"/>
    <w:rsid w:val="00B22BAC"/>
    <w:rsid w:val="00B27044"/>
    <w:rsid w:val="00B27B0D"/>
    <w:rsid w:val="00B35814"/>
    <w:rsid w:val="00B373AC"/>
    <w:rsid w:val="00B40EA8"/>
    <w:rsid w:val="00B43BEE"/>
    <w:rsid w:val="00B44327"/>
    <w:rsid w:val="00B459ED"/>
    <w:rsid w:val="00B46BD1"/>
    <w:rsid w:val="00B51AE1"/>
    <w:rsid w:val="00B5405F"/>
    <w:rsid w:val="00B54847"/>
    <w:rsid w:val="00B5570E"/>
    <w:rsid w:val="00B6258A"/>
    <w:rsid w:val="00B63B4E"/>
    <w:rsid w:val="00B646E7"/>
    <w:rsid w:val="00B65101"/>
    <w:rsid w:val="00B65C01"/>
    <w:rsid w:val="00B6763E"/>
    <w:rsid w:val="00B70976"/>
    <w:rsid w:val="00B72534"/>
    <w:rsid w:val="00B7723E"/>
    <w:rsid w:val="00B7746D"/>
    <w:rsid w:val="00B779AC"/>
    <w:rsid w:val="00B82F76"/>
    <w:rsid w:val="00B83BCF"/>
    <w:rsid w:val="00B85A8B"/>
    <w:rsid w:val="00B86404"/>
    <w:rsid w:val="00B8655B"/>
    <w:rsid w:val="00B86966"/>
    <w:rsid w:val="00B90D79"/>
    <w:rsid w:val="00B9722D"/>
    <w:rsid w:val="00B9762B"/>
    <w:rsid w:val="00B97761"/>
    <w:rsid w:val="00BA1BBF"/>
    <w:rsid w:val="00BA224E"/>
    <w:rsid w:val="00BA3AC4"/>
    <w:rsid w:val="00BA4221"/>
    <w:rsid w:val="00BA594F"/>
    <w:rsid w:val="00BB1A81"/>
    <w:rsid w:val="00BB3651"/>
    <w:rsid w:val="00BB4487"/>
    <w:rsid w:val="00BB5639"/>
    <w:rsid w:val="00BB7A8F"/>
    <w:rsid w:val="00BC372B"/>
    <w:rsid w:val="00BC601B"/>
    <w:rsid w:val="00BC625D"/>
    <w:rsid w:val="00BD0D28"/>
    <w:rsid w:val="00BD2541"/>
    <w:rsid w:val="00BD26F6"/>
    <w:rsid w:val="00BD30C3"/>
    <w:rsid w:val="00BD31C9"/>
    <w:rsid w:val="00BD40CF"/>
    <w:rsid w:val="00BD673A"/>
    <w:rsid w:val="00BD7A28"/>
    <w:rsid w:val="00BD7CDE"/>
    <w:rsid w:val="00BE1350"/>
    <w:rsid w:val="00BE1D6E"/>
    <w:rsid w:val="00BE2AFA"/>
    <w:rsid w:val="00BE3023"/>
    <w:rsid w:val="00BE33F9"/>
    <w:rsid w:val="00BE4F12"/>
    <w:rsid w:val="00BE56A2"/>
    <w:rsid w:val="00BE69B2"/>
    <w:rsid w:val="00BF30C2"/>
    <w:rsid w:val="00BF3724"/>
    <w:rsid w:val="00BF44E7"/>
    <w:rsid w:val="00BF4C37"/>
    <w:rsid w:val="00BF6E78"/>
    <w:rsid w:val="00BF7CE4"/>
    <w:rsid w:val="00C0326F"/>
    <w:rsid w:val="00C037C4"/>
    <w:rsid w:val="00C037CF"/>
    <w:rsid w:val="00C04C02"/>
    <w:rsid w:val="00C119B2"/>
    <w:rsid w:val="00C13C7F"/>
    <w:rsid w:val="00C146FD"/>
    <w:rsid w:val="00C16AFB"/>
    <w:rsid w:val="00C177F5"/>
    <w:rsid w:val="00C17DF8"/>
    <w:rsid w:val="00C21B85"/>
    <w:rsid w:val="00C21FDA"/>
    <w:rsid w:val="00C24E37"/>
    <w:rsid w:val="00C3060D"/>
    <w:rsid w:val="00C332E1"/>
    <w:rsid w:val="00C343F0"/>
    <w:rsid w:val="00C3569D"/>
    <w:rsid w:val="00C365CA"/>
    <w:rsid w:val="00C378E1"/>
    <w:rsid w:val="00C4152A"/>
    <w:rsid w:val="00C41A27"/>
    <w:rsid w:val="00C41E0A"/>
    <w:rsid w:val="00C444CA"/>
    <w:rsid w:val="00C459D2"/>
    <w:rsid w:val="00C477CF"/>
    <w:rsid w:val="00C527A3"/>
    <w:rsid w:val="00C5354D"/>
    <w:rsid w:val="00C56A39"/>
    <w:rsid w:val="00C573C9"/>
    <w:rsid w:val="00C615E4"/>
    <w:rsid w:val="00C61AF2"/>
    <w:rsid w:val="00C622F1"/>
    <w:rsid w:val="00C62B76"/>
    <w:rsid w:val="00C65C90"/>
    <w:rsid w:val="00C674B3"/>
    <w:rsid w:val="00C70207"/>
    <w:rsid w:val="00C71047"/>
    <w:rsid w:val="00C72C56"/>
    <w:rsid w:val="00C742A0"/>
    <w:rsid w:val="00C746A0"/>
    <w:rsid w:val="00C761BA"/>
    <w:rsid w:val="00C768B6"/>
    <w:rsid w:val="00C77F3F"/>
    <w:rsid w:val="00C82102"/>
    <w:rsid w:val="00C822F1"/>
    <w:rsid w:val="00C83B79"/>
    <w:rsid w:val="00C845FC"/>
    <w:rsid w:val="00C85559"/>
    <w:rsid w:val="00C86982"/>
    <w:rsid w:val="00C869A6"/>
    <w:rsid w:val="00C86CAD"/>
    <w:rsid w:val="00C872FE"/>
    <w:rsid w:val="00C8762A"/>
    <w:rsid w:val="00C92640"/>
    <w:rsid w:val="00C95983"/>
    <w:rsid w:val="00C95A8E"/>
    <w:rsid w:val="00C96CB2"/>
    <w:rsid w:val="00CA1606"/>
    <w:rsid w:val="00CA44F9"/>
    <w:rsid w:val="00CA4C9D"/>
    <w:rsid w:val="00CB2F25"/>
    <w:rsid w:val="00CB5C16"/>
    <w:rsid w:val="00CC0AD4"/>
    <w:rsid w:val="00CC2922"/>
    <w:rsid w:val="00CC33E3"/>
    <w:rsid w:val="00CC3D40"/>
    <w:rsid w:val="00CC47D6"/>
    <w:rsid w:val="00CC4F56"/>
    <w:rsid w:val="00CC6B32"/>
    <w:rsid w:val="00CC745D"/>
    <w:rsid w:val="00CD015D"/>
    <w:rsid w:val="00CE216E"/>
    <w:rsid w:val="00CE49FA"/>
    <w:rsid w:val="00CF23C5"/>
    <w:rsid w:val="00CF2BF1"/>
    <w:rsid w:val="00CF468D"/>
    <w:rsid w:val="00CF632F"/>
    <w:rsid w:val="00CF7519"/>
    <w:rsid w:val="00CF77A9"/>
    <w:rsid w:val="00D00979"/>
    <w:rsid w:val="00D03066"/>
    <w:rsid w:val="00D032E8"/>
    <w:rsid w:val="00D1116E"/>
    <w:rsid w:val="00D113DF"/>
    <w:rsid w:val="00D1148A"/>
    <w:rsid w:val="00D12383"/>
    <w:rsid w:val="00D12785"/>
    <w:rsid w:val="00D13399"/>
    <w:rsid w:val="00D13DBD"/>
    <w:rsid w:val="00D15481"/>
    <w:rsid w:val="00D16730"/>
    <w:rsid w:val="00D20EAB"/>
    <w:rsid w:val="00D213D4"/>
    <w:rsid w:val="00D23E10"/>
    <w:rsid w:val="00D24508"/>
    <w:rsid w:val="00D25244"/>
    <w:rsid w:val="00D25FE9"/>
    <w:rsid w:val="00D30749"/>
    <w:rsid w:val="00D33D72"/>
    <w:rsid w:val="00D33F4B"/>
    <w:rsid w:val="00D355A6"/>
    <w:rsid w:val="00D40F73"/>
    <w:rsid w:val="00D425D9"/>
    <w:rsid w:val="00D4305F"/>
    <w:rsid w:val="00D46AAE"/>
    <w:rsid w:val="00D477D5"/>
    <w:rsid w:val="00D51344"/>
    <w:rsid w:val="00D5551F"/>
    <w:rsid w:val="00D6034E"/>
    <w:rsid w:val="00D60697"/>
    <w:rsid w:val="00D62E09"/>
    <w:rsid w:val="00D66848"/>
    <w:rsid w:val="00D72C5B"/>
    <w:rsid w:val="00D74228"/>
    <w:rsid w:val="00D74528"/>
    <w:rsid w:val="00D74F21"/>
    <w:rsid w:val="00D77276"/>
    <w:rsid w:val="00D773F5"/>
    <w:rsid w:val="00D77637"/>
    <w:rsid w:val="00D82478"/>
    <w:rsid w:val="00D83C87"/>
    <w:rsid w:val="00D84539"/>
    <w:rsid w:val="00D96113"/>
    <w:rsid w:val="00D97238"/>
    <w:rsid w:val="00DA0E8D"/>
    <w:rsid w:val="00DA21AC"/>
    <w:rsid w:val="00DA30A9"/>
    <w:rsid w:val="00DA5748"/>
    <w:rsid w:val="00DA578D"/>
    <w:rsid w:val="00DA5EBA"/>
    <w:rsid w:val="00DA6AA3"/>
    <w:rsid w:val="00DA7382"/>
    <w:rsid w:val="00DA7B50"/>
    <w:rsid w:val="00DB134D"/>
    <w:rsid w:val="00DB6E39"/>
    <w:rsid w:val="00DC707C"/>
    <w:rsid w:val="00DD04D5"/>
    <w:rsid w:val="00DD085D"/>
    <w:rsid w:val="00DD3E5A"/>
    <w:rsid w:val="00DD45AB"/>
    <w:rsid w:val="00DD5126"/>
    <w:rsid w:val="00DD67CC"/>
    <w:rsid w:val="00DE24FB"/>
    <w:rsid w:val="00DE2639"/>
    <w:rsid w:val="00DE3240"/>
    <w:rsid w:val="00DE57E3"/>
    <w:rsid w:val="00DE74BE"/>
    <w:rsid w:val="00DF08D7"/>
    <w:rsid w:val="00DF1521"/>
    <w:rsid w:val="00DF17A2"/>
    <w:rsid w:val="00DF2451"/>
    <w:rsid w:val="00E02303"/>
    <w:rsid w:val="00E041AD"/>
    <w:rsid w:val="00E04AE1"/>
    <w:rsid w:val="00E05FEC"/>
    <w:rsid w:val="00E12AE3"/>
    <w:rsid w:val="00E13CF2"/>
    <w:rsid w:val="00E206DE"/>
    <w:rsid w:val="00E215C7"/>
    <w:rsid w:val="00E21B48"/>
    <w:rsid w:val="00E24550"/>
    <w:rsid w:val="00E24CBC"/>
    <w:rsid w:val="00E25128"/>
    <w:rsid w:val="00E2636E"/>
    <w:rsid w:val="00E317CA"/>
    <w:rsid w:val="00E34BF5"/>
    <w:rsid w:val="00E354B8"/>
    <w:rsid w:val="00E35E16"/>
    <w:rsid w:val="00E36165"/>
    <w:rsid w:val="00E366DB"/>
    <w:rsid w:val="00E41859"/>
    <w:rsid w:val="00E43C59"/>
    <w:rsid w:val="00E52196"/>
    <w:rsid w:val="00E54B88"/>
    <w:rsid w:val="00E56C6E"/>
    <w:rsid w:val="00E62134"/>
    <w:rsid w:val="00E64DB0"/>
    <w:rsid w:val="00E7039A"/>
    <w:rsid w:val="00E70EB0"/>
    <w:rsid w:val="00E71694"/>
    <w:rsid w:val="00E71EE0"/>
    <w:rsid w:val="00E72239"/>
    <w:rsid w:val="00E7739D"/>
    <w:rsid w:val="00E8138C"/>
    <w:rsid w:val="00E814F8"/>
    <w:rsid w:val="00E845FC"/>
    <w:rsid w:val="00E86286"/>
    <w:rsid w:val="00E90114"/>
    <w:rsid w:val="00E90E66"/>
    <w:rsid w:val="00E915DA"/>
    <w:rsid w:val="00E9479B"/>
    <w:rsid w:val="00E94942"/>
    <w:rsid w:val="00E94B4B"/>
    <w:rsid w:val="00E96B4D"/>
    <w:rsid w:val="00E96FB2"/>
    <w:rsid w:val="00EA033D"/>
    <w:rsid w:val="00EA0791"/>
    <w:rsid w:val="00EA0B69"/>
    <w:rsid w:val="00EA0EBA"/>
    <w:rsid w:val="00EA113C"/>
    <w:rsid w:val="00EA2564"/>
    <w:rsid w:val="00EA2F67"/>
    <w:rsid w:val="00EA398D"/>
    <w:rsid w:val="00EA3EB4"/>
    <w:rsid w:val="00EA4472"/>
    <w:rsid w:val="00EA7950"/>
    <w:rsid w:val="00EB2C87"/>
    <w:rsid w:val="00EB3598"/>
    <w:rsid w:val="00EB47BA"/>
    <w:rsid w:val="00EB519B"/>
    <w:rsid w:val="00EC244A"/>
    <w:rsid w:val="00EC5596"/>
    <w:rsid w:val="00EC70FD"/>
    <w:rsid w:val="00ED4221"/>
    <w:rsid w:val="00ED6730"/>
    <w:rsid w:val="00ED77F4"/>
    <w:rsid w:val="00EE052F"/>
    <w:rsid w:val="00EE2E73"/>
    <w:rsid w:val="00EE3769"/>
    <w:rsid w:val="00EE3DC7"/>
    <w:rsid w:val="00EE4C7A"/>
    <w:rsid w:val="00EE505B"/>
    <w:rsid w:val="00EE7A6E"/>
    <w:rsid w:val="00EF07FC"/>
    <w:rsid w:val="00EF175E"/>
    <w:rsid w:val="00EF2CC1"/>
    <w:rsid w:val="00EF79AC"/>
    <w:rsid w:val="00F00315"/>
    <w:rsid w:val="00F00C1F"/>
    <w:rsid w:val="00F02127"/>
    <w:rsid w:val="00F10A1E"/>
    <w:rsid w:val="00F11968"/>
    <w:rsid w:val="00F135F2"/>
    <w:rsid w:val="00F139F0"/>
    <w:rsid w:val="00F158A6"/>
    <w:rsid w:val="00F178DB"/>
    <w:rsid w:val="00F2027E"/>
    <w:rsid w:val="00F202A7"/>
    <w:rsid w:val="00F21653"/>
    <w:rsid w:val="00F22C1D"/>
    <w:rsid w:val="00F233FC"/>
    <w:rsid w:val="00F24003"/>
    <w:rsid w:val="00F27A80"/>
    <w:rsid w:val="00F30B43"/>
    <w:rsid w:val="00F3229B"/>
    <w:rsid w:val="00F33A4D"/>
    <w:rsid w:val="00F33BE1"/>
    <w:rsid w:val="00F3647C"/>
    <w:rsid w:val="00F4116F"/>
    <w:rsid w:val="00F419B8"/>
    <w:rsid w:val="00F42285"/>
    <w:rsid w:val="00F43B28"/>
    <w:rsid w:val="00F441C4"/>
    <w:rsid w:val="00F45B8B"/>
    <w:rsid w:val="00F469E1"/>
    <w:rsid w:val="00F46FF2"/>
    <w:rsid w:val="00F50289"/>
    <w:rsid w:val="00F53240"/>
    <w:rsid w:val="00F53EE6"/>
    <w:rsid w:val="00F55275"/>
    <w:rsid w:val="00F57C58"/>
    <w:rsid w:val="00F61AC6"/>
    <w:rsid w:val="00F63532"/>
    <w:rsid w:val="00F644E9"/>
    <w:rsid w:val="00F64868"/>
    <w:rsid w:val="00F65DD9"/>
    <w:rsid w:val="00F70213"/>
    <w:rsid w:val="00F702AC"/>
    <w:rsid w:val="00F70579"/>
    <w:rsid w:val="00F73EA8"/>
    <w:rsid w:val="00F77F08"/>
    <w:rsid w:val="00F835B6"/>
    <w:rsid w:val="00F83637"/>
    <w:rsid w:val="00F83F8F"/>
    <w:rsid w:val="00F84292"/>
    <w:rsid w:val="00F848BD"/>
    <w:rsid w:val="00F86462"/>
    <w:rsid w:val="00F92C6E"/>
    <w:rsid w:val="00F947CA"/>
    <w:rsid w:val="00F94D10"/>
    <w:rsid w:val="00F97D38"/>
    <w:rsid w:val="00FA293A"/>
    <w:rsid w:val="00FA5A97"/>
    <w:rsid w:val="00FA6E5E"/>
    <w:rsid w:val="00FB0C13"/>
    <w:rsid w:val="00FB2E3B"/>
    <w:rsid w:val="00FB37F5"/>
    <w:rsid w:val="00FC0A75"/>
    <w:rsid w:val="00FC2A98"/>
    <w:rsid w:val="00FC423F"/>
    <w:rsid w:val="00FC4B16"/>
    <w:rsid w:val="00FC5A7B"/>
    <w:rsid w:val="00FC7956"/>
    <w:rsid w:val="00FC7D4B"/>
    <w:rsid w:val="00FD2327"/>
    <w:rsid w:val="00FD26B3"/>
    <w:rsid w:val="00FD61F4"/>
    <w:rsid w:val="00FD650C"/>
    <w:rsid w:val="00FD67C5"/>
    <w:rsid w:val="00FD77F7"/>
    <w:rsid w:val="00FE0E79"/>
    <w:rsid w:val="00FE10E7"/>
    <w:rsid w:val="00FE19AA"/>
    <w:rsid w:val="00FE5F48"/>
    <w:rsid w:val="00FE7291"/>
    <w:rsid w:val="00FE78B9"/>
    <w:rsid w:val="00FF23F4"/>
    <w:rsid w:val="00FF3217"/>
    <w:rsid w:val="00FF32EF"/>
    <w:rsid w:val="00FF3864"/>
    <w:rsid w:val="00FF44BB"/>
    <w:rsid w:val="00FF502E"/>
    <w:rsid w:val="00FF56AA"/>
    <w:rsid w:val="00FF6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2495"/>
  <w15:docId w15:val="{B71C2298-871E-47DB-B44E-C69B5129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116E"/>
    <w:pPr>
      <w:suppressAutoHyphens/>
      <w:autoSpaceDN w:val="0"/>
      <w:spacing w:after="0"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116E"/>
    <w:pPr>
      <w:suppressAutoHyphens/>
      <w:autoSpaceDN w:val="0"/>
      <w:spacing w:after="0" w:line="240" w:lineRule="auto"/>
      <w:textAlignment w:val="baseline"/>
    </w:pPr>
    <w:rPr>
      <w:rFonts w:ascii="Verdana" w:eastAsia="Calibri" w:hAnsi="Verdana" w:cs="Times New Roman"/>
    </w:rPr>
  </w:style>
  <w:style w:type="table" w:styleId="TableGrid">
    <w:name w:val="Table Grid"/>
    <w:basedOn w:val="TableNormal"/>
    <w:uiPriority w:val="59"/>
    <w:rsid w:val="00D11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D5213"/>
    <w:pPr>
      <w:suppressAutoHyphens w:val="0"/>
      <w:autoSpaceDN/>
      <w:textAlignment w:val="auto"/>
    </w:pPr>
    <w:rPr>
      <w:rFonts w:eastAsiaTheme="minorHAnsi" w:cs="Calibri"/>
    </w:rPr>
  </w:style>
  <w:style w:type="character" w:customStyle="1" w:styleId="PlainTextChar">
    <w:name w:val="Plain Text Char"/>
    <w:basedOn w:val="DefaultParagraphFont"/>
    <w:link w:val="PlainText"/>
    <w:uiPriority w:val="99"/>
    <w:rsid w:val="000D5213"/>
    <w:rPr>
      <w:rFonts w:ascii="Calibri" w:hAnsi="Calibri" w:cs="Calibri"/>
    </w:rPr>
  </w:style>
  <w:style w:type="paragraph" w:styleId="ListParagraph">
    <w:name w:val="List Paragraph"/>
    <w:basedOn w:val="Normal"/>
    <w:uiPriority w:val="34"/>
    <w:qFormat/>
    <w:rsid w:val="00692093"/>
    <w:pPr>
      <w:suppressAutoHyphens w:val="0"/>
      <w:autoSpaceDN/>
      <w:ind w:left="720"/>
      <w:contextualSpacing/>
      <w:textAlignment w:val="auto"/>
    </w:pPr>
    <w:rPr>
      <w:rFonts w:asciiTheme="minorHAnsi" w:eastAsiaTheme="minorEastAsia" w:hAnsiTheme="minorHAnsi"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361370">
      <w:bodyDiv w:val="1"/>
      <w:marLeft w:val="0"/>
      <w:marRight w:val="0"/>
      <w:marTop w:val="0"/>
      <w:marBottom w:val="0"/>
      <w:divBdr>
        <w:top w:val="none" w:sz="0" w:space="0" w:color="auto"/>
        <w:left w:val="none" w:sz="0" w:space="0" w:color="auto"/>
        <w:bottom w:val="none" w:sz="0" w:space="0" w:color="auto"/>
        <w:right w:val="none" w:sz="0" w:space="0" w:color="auto"/>
      </w:divBdr>
    </w:div>
    <w:div w:id="1595168654">
      <w:bodyDiv w:val="1"/>
      <w:marLeft w:val="0"/>
      <w:marRight w:val="0"/>
      <w:marTop w:val="0"/>
      <w:marBottom w:val="0"/>
      <w:divBdr>
        <w:top w:val="none" w:sz="0" w:space="0" w:color="auto"/>
        <w:left w:val="none" w:sz="0" w:space="0" w:color="auto"/>
        <w:bottom w:val="none" w:sz="0" w:space="0" w:color="auto"/>
        <w:right w:val="none" w:sz="0" w:space="0" w:color="auto"/>
      </w:divBdr>
      <w:divsChild>
        <w:div w:id="507407470">
          <w:marLeft w:val="0"/>
          <w:marRight w:val="0"/>
          <w:marTop w:val="0"/>
          <w:marBottom w:val="0"/>
          <w:divBdr>
            <w:top w:val="none" w:sz="0" w:space="0" w:color="auto"/>
            <w:left w:val="none" w:sz="0" w:space="0" w:color="auto"/>
            <w:bottom w:val="none" w:sz="0" w:space="0" w:color="auto"/>
            <w:right w:val="none" w:sz="0" w:space="0" w:color="auto"/>
          </w:divBdr>
          <w:divsChild>
            <w:div w:id="1714159917">
              <w:marLeft w:val="0"/>
              <w:marRight w:val="0"/>
              <w:marTop w:val="0"/>
              <w:marBottom w:val="0"/>
              <w:divBdr>
                <w:top w:val="none" w:sz="0" w:space="0" w:color="auto"/>
                <w:left w:val="none" w:sz="0" w:space="0" w:color="auto"/>
                <w:bottom w:val="none" w:sz="0" w:space="0" w:color="auto"/>
                <w:right w:val="none" w:sz="0" w:space="0" w:color="auto"/>
              </w:divBdr>
              <w:divsChild>
                <w:div w:id="480316958">
                  <w:marLeft w:val="0"/>
                  <w:marRight w:val="0"/>
                  <w:marTop w:val="0"/>
                  <w:marBottom w:val="0"/>
                  <w:divBdr>
                    <w:top w:val="none" w:sz="0" w:space="0" w:color="auto"/>
                    <w:left w:val="none" w:sz="0" w:space="0" w:color="auto"/>
                    <w:bottom w:val="none" w:sz="0" w:space="0" w:color="auto"/>
                    <w:right w:val="none" w:sz="0" w:space="0" w:color="auto"/>
                  </w:divBdr>
                </w:div>
                <w:div w:id="299531843">
                  <w:marLeft w:val="0"/>
                  <w:marRight w:val="0"/>
                  <w:marTop w:val="0"/>
                  <w:marBottom w:val="0"/>
                  <w:divBdr>
                    <w:top w:val="none" w:sz="0" w:space="0" w:color="auto"/>
                    <w:left w:val="none" w:sz="0" w:space="0" w:color="auto"/>
                    <w:bottom w:val="none" w:sz="0" w:space="0" w:color="auto"/>
                    <w:right w:val="none" w:sz="0" w:space="0" w:color="auto"/>
                  </w:divBdr>
                </w:div>
                <w:div w:id="160127223">
                  <w:marLeft w:val="0"/>
                  <w:marRight w:val="0"/>
                  <w:marTop w:val="0"/>
                  <w:marBottom w:val="0"/>
                  <w:divBdr>
                    <w:top w:val="none" w:sz="0" w:space="0" w:color="auto"/>
                    <w:left w:val="none" w:sz="0" w:space="0" w:color="auto"/>
                    <w:bottom w:val="none" w:sz="0" w:space="0" w:color="auto"/>
                    <w:right w:val="none" w:sz="0" w:space="0" w:color="auto"/>
                  </w:divBdr>
                </w:div>
                <w:div w:id="795443023">
                  <w:marLeft w:val="0"/>
                  <w:marRight w:val="0"/>
                  <w:marTop w:val="0"/>
                  <w:marBottom w:val="0"/>
                  <w:divBdr>
                    <w:top w:val="none" w:sz="0" w:space="0" w:color="auto"/>
                    <w:left w:val="none" w:sz="0" w:space="0" w:color="auto"/>
                    <w:bottom w:val="none" w:sz="0" w:space="0" w:color="auto"/>
                    <w:right w:val="none" w:sz="0" w:space="0" w:color="auto"/>
                  </w:divBdr>
                </w:div>
                <w:div w:id="597450842">
                  <w:marLeft w:val="0"/>
                  <w:marRight w:val="0"/>
                  <w:marTop w:val="0"/>
                  <w:marBottom w:val="0"/>
                  <w:divBdr>
                    <w:top w:val="none" w:sz="0" w:space="0" w:color="auto"/>
                    <w:left w:val="none" w:sz="0" w:space="0" w:color="auto"/>
                    <w:bottom w:val="none" w:sz="0" w:space="0" w:color="auto"/>
                    <w:right w:val="none" w:sz="0" w:space="0" w:color="auto"/>
                  </w:divBdr>
                </w:div>
                <w:div w:id="343366008">
                  <w:marLeft w:val="0"/>
                  <w:marRight w:val="0"/>
                  <w:marTop w:val="0"/>
                  <w:marBottom w:val="0"/>
                  <w:divBdr>
                    <w:top w:val="none" w:sz="0" w:space="0" w:color="auto"/>
                    <w:left w:val="none" w:sz="0" w:space="0" w:color="auto"/>
                    <w:bottom w:val="none" w:sz="0" w:space="0" w:color="auto"/>
                    <w:right w:val="none" w:sz="0" w:space="0" w:color="auto"/>
                  </w:divBdr>
                </w:div>
                <w:div w:id="1836266781">
                  <w:marLeft w:val="0"/>
                  <w:marRight w:val="0"/>
                  <w:marTop w:val="0"/>
                  <w:marBottom w:val="0"/>
                  <w:divBdr>
                    <w:top w:val="none" w:sz="0" w:space="0" w:color="auto"/>
                    <w:left w:val="none" w:sz="0" w:space="0" w:color="auto"/>
                    <w:bottom w:val="none" w:sz="0" w:space="0" w:color="auto"/>
                    <w:right w:val="none" w:sz="0" w:space="0" w:color="auto"/>
                  </w:divBdr>
                </w:div>
                <w:div w:id="535241936">
                  <w:marLeft w:val="0"/>
                  <w:marRight w:val="0"/>
                  <w:marTop w:val="0"/>
                  <w:marBottom w:val="0"/>
                  <w:divBdr>
                    <w:top w:val="none" w:sz="0" w:space="0" w:color="auto"/>
                    <w:left w:val="none" w:sz="0" w:space="0" w:color="auto"/>
                    <w:bottom w:val="none" w:sz="0" w:space="0" w:color="auto"/>
                    <w:right w:val="none" w:sz="0" w:space="0" w:color="auto"/>
                  </w:divBdr>
                </w:div>
                <w:div w:id="1469012092">
                  <w:marLeft w:val="0"/>
                  <w:marRight w:val="0"/>
                  <w:marTop w:val="0"/>
                  <w:marBottom w:val="0"/>
                  <w:divBdr>
                    <w:top w:val="none" w:sz="0" w:space="0" w:color="auto"/>
                    <w:left w:val="none" w:sz="0" w:space="0" w:color="auto"/>
                    <w:bottom w:val="none" w:sz="0" w:space="0" w:color="auto"/>
                    <w:right w:val="none" w:sz="0" w:space="0" w:color="auto"/>
                  </w:divBdr>
                </w:div>
                <w:div w:id="498890234">
                  <w:marLeft w:val="0"/>
                  <w:marRight w:val="0"/>
                  <w:marTop w:val="0"/>
                  <w:marBottom w:val="0"/>
                  <w:divBdr>
                    <w:top w:val="none" w:sz="0" w:space="0" w:color="auto"/>
                    <w:left w:val="none" w:sz="0" w:space="0" w:color="auto"/>
                    <w:bottom w:val="none" w:sz="0" w:space="0" w:color="auto"/>
                    <w:right w:val="none" w:sz="0" w:space="0" w:color="auto"/>
                  </w:divBdr>
                </w:div>
                <w:div w:id="629046445">
                  <w:marLeft w:val="0"/>
                  <w:marRight w:val="0"/>
                  <w:marTop w:val="0"/>
                  <w:marBottom w:val="0"/>
                  <w:divBdr>
                    <w:top w:val="none" w:sz="0" w:space="0" w:color="auto"/>
                    <w:left w:val="none" w:sz="0" w:space="0" w:color="auto"/>
                    <w:bottom w:val="none" w:sz="0" w:space="0" w:color="auto"/>
                    <w:right w:val="none" w:sz="0" w:space="0" w:color="auto"/>
                  </w:divBdr>
                </w:div>
                <w:div w:id="575358144">
                  <w:marLeft w:val="0"/>
                  <w:marRight w:val="0"/>
                  <w:marTop w:val="0"/>
                  <w:marBottom w:val="0"/>
                  <w:divBdr>
                    <w:top w:val="none" w:sz="0" w:space="0" w:color="auto"/>
                    <w:left w:val="none" w:sz="0" w:space="0" w:color="auto"/>
                    <w:bottom w:val="none" w:sz="0" w:space="0" w:color="auto"/>
                    <w:right w:val="none" w:sz="0" w:space="0" w:color="auto"/>
                  </w:divBdr>
                </w:div>
                <w:div w:id="262035455">
                  <w:marLeft w:val="0"/>
                  <w:marRight w:val="0"/>
                  <w:marTop w:val="0"/>
                  <w:marBottom w:val="0"/>
                  <w:divBdr>
                    <w:top w:val="none" w:sz="0" w:space="0" w:color="auto"/>
                    <w:left w:val="none" w:sz="0" w:space="0" w:color="auto"/>
                    <w:bottom w:val="none" w:sz="0" w:space="0" w:color="auto"/>
                    <w:right w:val="none" w:sz="0" w:space="0" w:color="auto"/>
                  </w:divBdr>
                </w:div>
                <w:div w:id="1726415462">
                  <w:marLeft w:val="0"/>
                  <w:marRight w:val="0"/>
                  <w:marTop w:val="0"/>
                  <w:marBottom w:val="0"/>
                  <w:divBdr>
                    <w:top w:val="none" w:sz="0" w:space="0" w:color="auto"/>
                    <w:left w:val="none" w:sz="0" w:space="0" w:color="auto"/>
                    <w:bottom w:val="none" w:sz="0" w:space="0" w:color="auto"/>
                    <w:right w:val="none" w:sz="0" w:space="0" w:color="auto"/>
                  </w:divBdr>
                </w:div>
                <w:div w:id="513568034">
                  <w:marLeft w:val="0"/>
                  <w:marRight w:val="0"/>
                  <w:marTop w:val="0"/>
                  <w:marBottom w:val="0"/>
                  <w:divBdr>
                    <w:top w:val="none" w:sz="0" w:space="0" w:color="auto"/>
                    <w:left w:val="none" w:sz="0" w:space="0" w:color="auto"/>
                    <w:bottom w:val="none" w:sz="0" w:space="0" w:color="auto"/>
                    <w:right w:val="none" w:sz="0" w:space="0" w:color="auto"/>
                  </w:divBdr>
                </w:div>
                <w:div w:id="1327585997">
                  <w:marLeft w:val="0"/>
                  <w:marRight w:val="0"/>
                  <w:marTop w:val="0"/>
                  <w:marBottom w:val="0"/>
                  <w:divBdr>
                    <w:top w:val="none" w:sz="0" w:space="0" w:color="auto"/>
                    <w:left w:val="none" w:sz="0" w:space="0" w:color="auto"/>
                    <w:bottom w:val="none" w:sz="0" w:space="0" w:color="auto"/>
                    <w:right w:val="none" w:sz="0" w:space="0" w:color="auto"/>
                  </w:divBdr>
                </w:div>
                <w:div w:id="5201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9F909-5FA8-438D-98A6-C2ADBDE42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6</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23</cp:revision>
  <cp:lastPrinted>2019-12-17T11:24:00Z</cp:lastPrinted>
  <dcterms:created xsi:type="dcterms:W3CDTF">2020-12-21T11:38:00Z</dcterms:created>
  <dcterms:modified xsi:type="dcterms:W3CDTF">2021-06-27T12:46:00Z</dcterms:modified>
</cp:coreProperties>
</file>