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5D06B37D"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3E413C">
        <w:rPr>
          <w:rFonts w:ascii="Verdana" w:hAnsi="Verdana"/>
          <w:b/>
        </w:rPr>
        <w:t>14 December</w:t>
      </w:r>
      <w:r w:rsidR="00D97238">
        <w:rPr>
          <w:rFonts w:ascii="Verdana" w:hAnsi="Verdana"/>
          <w:b/>
        </w:rPr>
        <w:t xml:space="preserve"> 2021</w:t>
      </w:r>
    </w:p>
    <w:p w14:paraId="13502499" w14:textId="77777777" w:rsidR="00D1116E" w:rsidRDefault="00D1116E" w:rsidP="00D1116E">
      <w:pPr>
        <w:jc w:val="center"/>
        <w:rPr>
          <w:rFonts w:ascii="Verdana" w:hAnsi="Verdan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68"/>
        <w:gridCol w:w="7796"/>
      </w:tblGrid>
      <w:tr w:rsidR="00D1116E" w14:paraId="1350249E" w14:textId="77777777" w:rsidTr="00DC7454">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3E3BFB97" w:rsidR="00D1116E" w:rsidRDefault="002F226A" w:rsidP="00CE49FA">
            <w:pPr>
              <w:rPr>
                <w:rFonts w:ascii="Verdana" w:hAnsi="Verdana"/>
              </w:rPr>
            </w:pPr>
            <w:r>
              <w:rPr>
                <w:rFonts w:ascii="Verdana" w:hAnsi="Verdana"/>
              </w:rPr>
              <w:t>Alastair Owens (</w:t>
            </w:r>
            <w:r w:rsidR="003E413C">
              <w:rPr>
                <w:rFonts w:ascii="Verdana" w:hAnsi="Verdana"/>
              </w:rPr>
              <w:t xml:space="preserve">Acting </w:t>
            </w:r>
            <w:r>
              <w:rPr>
                <w:rFonts w:ascii="Verdana" w:hAnsi="Verdana"/>
              </w:rPr>
              <w:t xml:space="preserv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w:t>
            </w:r>
            <w:r w:rsidR="007C79F0">
              <w:rPr>
                <w:rFonts w:ascii="Verdana" w:hAnsi="Verdana"/>
              </w:rPr>
              <w:t xml:space="preserve"> </w:t>
            </w:r>
            <w:r w:rsidR="004817CC">
              <w:rPr>
                <w:rFonts w:ascii="Verdana" w:hAnsi="Verdana"/>
              </w:rPr>
              <w:t xml:space="preserve">Riddhi Bhalla (Vice-Chair of the Corporation and Chair of the Audit Committee – agenda 9-16), </w:t>
            </w:r>
            <w:r w:rsidR="00903814">
              <w:rPr>
                <w:rFonts w:ascii="Verdana" w:hAnsi="Verdana"/>
              </w:rPr>
              <w:t xml:space="preserve">Jonathan Bush (Vice-Chair of the Corporation and Chair of the Resources Committee), </w:t>
            </w:r>
            <w:r w:rsidR="007C79F0">
              <w:rPr>
                <w:rFonts w:ascii="Verdana" w:hAnsi="Verdana"/>
              </w:rPr>
              <w:t>Maria</w:t>
            </w:r>
            <w:r w:rsidR="00F83C8B">
              <w:rPr>
                <w:rFonts w:ascii="Verdana" w:hAnsi="Verdana"/>
              </w:rPr>
              <w:t>m</w:t>
            </w:r>
            <w:r w:rsidR="007C79F0">
              <w:rPr>
                <w:rFonts w:ascii="Verdana" w:hAnsi="Verdana"/>
              </w:rPr>
              <w:t xml:space="preserve"> </w:t>
            </w:r>
            <w:proofErr w:type="spellStart"/>
            <w:r w:rsidR="007C79F0">
              <w:rPr>
                <w:rFonts w:ascii="Verdana" w:hAnsi="Verdana"/>
              </w:rPr>
              <w:t>Benamer</w:t>
            </w:r>
            <w:proofErr w:type="spellEnd"/>
            <w:r w:rsidR="007C79F0">
              <w:rPr>
                <w:rFonts w:ascii="Verdana" w:hAnsi="Verdana"/>
              </w:rPr>
              <w:t xml:space="preserve"> (Student Member: agenda 6-15), </w:t>
            </w:r>
            <w:r w:rsidR="00903814">
              <w:rPr>
                <w:rFonts w:ascii="Verdana" w:hAnsi="Verdana"/>
              </w:rPr>
              <w:t>Adenike Betiku</w:t>
            </w:r>
            <w:r w:rsidR="006970D3">
              <w:rPr>
                <w:rFonts w:ascii="Verdana" w:hAnsi="Verdana"/>
              </w:rPr>
              <w:t xml:space="preserve">, </w:t>
            </w:r>
            <w:r w:rsidR="00921F35">
              <w:rPr>
                <w:rFonts w:ascii="Verdana" w:hAnsi="Verdana"/>
              </w:rPr>
              <w:t>Stephen Jones,</w:t>
            </w:r>
            <w:r w:rsidR="003B593D">
              <w:rPr>
                <w:rFonts w:ascii="Verdana" w:hAnsi="Verdana"/>
              </w:rPr>
              <w:t xml:space="preserve"> </w:t>
            </w:r>
            <w:r w:rsidR="00E71694">
              <w:rPr>
                <w:rFonts w:ascii="Verdana" w:hAnsi="Verdana"/>
              </w:rPr>
              <w:t xml:space="preserve">Farhana Juhera (Support Staff Member), </w:t>
            </w:r>
            <w:r w:rsidR="007C79F0">
              <w:rPr>
                <w:rFonts w:ascii="Verdana" w:hAnsi="Verdana"/>
              </w:rPr>
              <w:t xml:space="preserve">Wasif Khan (Student Member – agenda 6-15), </w:t>
            </w:r>
            <w:r w:rsidR="004905EB">
              <w:rPr>
                <w:rFonts w:ascii="Verdana" w:hAnsi="Verdana"/>
              </w:rPr>
              <w:t>Maurine Lewin,</w:t>
            </w:r>
            <w:r w:rsidR="008902C2">
              <w:rPr>
                <w:rFonts w:ascii="Verdana" w:hAnsi="Verdana"/>
              </w:rPr>
              <w:t xml:space="preserve"> </w:t>
            </w:r>
            <w:r w:rsidR="00006A7A">
              <w:rPr>
                <w:rFonts w:ascii="Verdana" w:hAnsi="Verdana"/>
              </w:rPr>
              <w:t xml:space="preserve">Usha </w:t>
            </w:r>
            <w:proofErr w:type="spellStart"/>
            <w:r w:rsidR="00006A7A">
              <w:rPr>
                <w:rFonts w:ascii="Verdana" w:hAnsi="Verdana"/>
              </w:rPr>
              <w:t>Puri-Dewage</w:t>
            </w:r>
            <w:proofErr w:type="spellEnd"/>
            <w:r w:rsidR="00006A7A">
              <w:rPr>
                <w:rFonts w:ascii="Verdana" w:hAnsi="Verdana"/>
              </w:rPr>
              <w:t xml:space="preserve"> (Parent Member: agenda 6-11), </w:t>
            </w:r>
            <w:r w:rsidR="00795987">
              <w:rPr>
                <w:rFonts w:ascii="Verdana" w:hAnsi="Verdana"/>
              </w:rPr>
              <w:t>Nazia Shah (Teaching Staff Member)</w:t>
            </w:r>
            <w:r w:rsidR="00470CC5">
              <w:rPr>
                <w:rFonts w:ascii="Verdana" w:hAnsi="Verdana"/>
              </w:rPr>
              <w:t>,</w:t>
            </w:r>
            <w:r w:rsidR="008460A2">
              <w:rPr>
                <w:rFonts w:ascii="Verdana" w:hAnsi="Verdana"/>
              </w:rPr>
              <w:t xml:space="preserve"> </w:t>
            </w:r>
            <w:r w:rsidR="00470CC5">
              <w:rPr>
                <w:rFonts w:ascii="Verdana" w:hAnsi="Verdana"/>
              </w:rPr>
              <w:t xml:space="preserve">David </w:t>
            </w:r>
            <w:proofErr w:type="spellStart"/>
            <w:r w:rsidR="00470CC5">
              <w:rPr>
                <w:rFonts w:ascii="Verdana" w:hAnsi="Verdana"/>
              </w:rPr>
              <w:t>Vasse</w:t>
            </w:r>
            <w:proofErr w:type="spellEnd"/>
            <w:r w:rsidR="00470CC5">
              <w:rPr>
                <w:rFonts w:ascii="Verdana" w:hAnsi="Verdana"/>
              </w:rPr>
              <w:t xml:space="preserve"> (Principal)</w:t>
            </w:r>
            <w:r w:rsidR="00871A54">
              <w:rPr>
                <w:rFonts w:ascii="Verdana" w:hAnsi="Verdana"/>
              </w:rPr>
              <w:t xml:space="preserve">, </w:t>
            </w:r>
            <w:r w:rsidR="00903814">
              <w:rPr>
                <w:rFonts w:ascii="Verdana" w:hAnsi="Verdana"/>
              </w:rPr>
              <w:t>Sara Whittaker</w:t>
            </w:r>
            <w:r w:rsidR="00921F35">
              <w:rPr>
                <w:rFonts w:ascii="Verdana" w:hAnsi="Verdana"/>
              </w:rPr>
              <w:t>.</w:t>
            </w:r>
            <w:r w:rsidR="00B7723E">
              <w:rPr>
                <w:rFonts w:ascii="Verdana" w:hAnsi="Verdana"/>
              </w:rPr>
              <w:t xml:space="preserve"> </w:t>
            </w:r>
            <w:r w:rsidR="007C79F0">
              <w:rPr>
                <w:rFonts w:ascii="Verdana" w:hAnsi="Verdana"/>
              </w:rPr>
              <w:t xml:space="preserve"> </w:t>
            </w:r>
          </w:p>
          <w:p w14:paraId="1350249D" w14:textId="65333B17" w:rsidR="00CE49FA" w:rsidRDefault="00CE49FA" w:rsidP="00CE49FA">
            <w:pPr>
              <w:rPr>
                <w:rFonts w:ascii="Verdana" w:hAnsi="Verdana"/>
              </w:rPr>
            </w:pPr>
          </w:p>
        </w:tc>
      </w:tr>
      <w:tr w:rsidR="00C177F5" w14:paraId="6D0440AA" w14:textId="77777777" w:rsidTr="00DC7454">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1602A363" w:rsidR="005B2D41" w:rsidRDefault="0025633D" w:rsidP="00EA398D">
            <w:pPr>
              <w:rPr>
                <w:rFonts w:ascii="Verdana" w:hAnsi="Verdana"/>
              </w:rPr>
            </w:pPr>
            <w:r>
              <w:rPr>
                <w:rFonts w:ascii="Verdana" w:hAnsi="Verdana"/>
              </w:rPr>
              <w:t xml:space="preserve">James Gould (Vice-Principal: </w:t>
            </w:r>
            <w:r w:rsidR="00200ED4" w:rsidRPr="00FE7EDC">
              <w:rPr>
                <w:rFonts w:ascii="Verdana" w:hAnsi="Verdana"/>
              </w:rPr>
              <w:t>Student S</w:t>
            </w:r>
            <w:r w:rsidR="00200ED4">
              <w:rPr>
                <w:rFonts w:ascii="Verdana" w:hAnsi="Verdana"/>
              </w:rPr>
              <w:t>ervices and Recruitment</w:t>
            </w:r>
            <w:r w:rsidR="00261FA3">
              <w:rPr>
                <w:rFonts w:ascii="Verdana" w:hAnsi="Verdana"/>
              </w:rPr>
              <w:t>)</w:t>
            </w:r>
            <w:r w:rsidR="007821BE">
              <w:rPr>
                <w:rFonts w:ascii="Verdana" w:hAnsi="Verdana"/>
              </w:rPr>
              <w:t>, Robert Smith (Clerk to the Corporation)</w:t>
            </w:r>
            <w:r w:rsidR="00261FA3">
              <w:rPr>
                <w:rFonts w:ascii="Verdana" w:hAnsi="Verdana"/>
              </w:rPr>
              <w:t>.</w:t>
            </w:r>
          </w:p>
        </w:tc>
      </w:tr>
    </w:tbl>
    <w:p w14:paraId="135024A2" w14:textId="77777777" w:rsidR="00D1116E" w:rsidRDefault="00D1116E" w:rsidP="00D1116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75"/>
        <w:gridCol w:w="8789"/>
      </w:tblGrid>
      <w:tr w:rsidR="00815C1E" w14:paraId="7D51BB91" w14:textId="77777777" w:rsidTr="00DC7454">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07DA8214" w:rsidR="00815C1E" w:rsidRDefault="00006A7A" w:rsidP="00815C1E">
            <w:pPr>
              <w:rPr>
                <w:rFonts w:ascii="Verdana" w:hAnsi="Verdana"/>
                <w:b/>
              </w:rPr>
            </w:pPr>
            <w:r>
              <w:rPr>
                <w:rFonts w:ascii="Verdana" w:hAnsi="Verdana"/>
                <w:b/>
              </w:rPr>
              <w:t xml:space="preserve">Resignations, </w:t>
            </w:r>
            <w:r w:rsidR="00815C1E">
              <w:rPr>
                <w:rFonts w:ascii="Verdana" w:hAnsi="Verdana"/>
                <w:b/>
              </w:rPr>
              <w:t>Apologies for Absence and Quoracy</w:t>
            </w:r>
          </w:p>
          <w:p w14:paraId="17A7E55C" w14:textId="77777777" w:rsidR="00815C1E" w:rsidRDefault="00815C1E" w:rsidP="00815C1E">
            <w:pPr>
              <w:rPr>
                <w:rFonts w:ascii="Verdana" w:hAnsi="Verdana"/>
                <w:b/>
              </w:rPr>
            </w:pPr>
          </w:p>
          <w:p w14:paraId="5F921D89" w14:textId="70F7E9AB" w:rsidR="007F0D65" w:rsidRDefault="007F0D65" w:rsidP="00815C1E">
            <w:pPr>
              <w:rPr>
                <w:rFonts w:ascii="Verdana" w:hAnsi="Verdana"/>
              </w:rPr>
            </w:pPr>
            <w:r>
              <w:rPr>
                <w:rFonts w:ascii="Verdana" w:hAnsi="Verdana"/>
              </w:rPr>
              <w:t>Apologies were received from the following member</w:t>
            </w:r>
            <w:r w:rsidR="00F83C8B">
              <w:rPr>
                <w:rFonts w:ascii="Verdana" w:hAnsi="Verdana"/>
              </w:rPr>
              <w:t>s</w:t>
            </w:r>
            <w:r>
              <w:rPr>
                <w:rFonts w:ascii="Verdana" w:hAnsi="Verdana"/>
              </w:rPr>
              <w:t xml:space="preserve"> of the Corporation:</w:t>
            </w:r>
            <w:r w:rsidR="00647175">
              <w:rPr>
                <w:rFonts w:ascii="Verdana" w:hAnsi="Verdana"/>
              </w:rPr>
              <w:t xml:space="preserve"> Kwame Atta,</w:t>
            </w:r>
            <w:r>
              <w:rPr>
                <w:rFonts w:ascii="Verdana" w:hAnsi="Verdana"/>
              </w:rPr>
              <w:t xml:space="preserve"> Tom </w:t>
            </w:r>
            <w:proofErr w:type="spellStart"/>
            <w:r>
              <w:rPr>
                <w:rFonts w:ascii="Verdana" w:hAnsi="Verdana"/>
              </w:rPr>
              <w:t>Foakes</w:t>
            </w:r>
            <w:proofErr w:type="spellEnd"/>
            <w:r w:rsidR="0041709B">
              <w:rPr>
                <w:rFonts w:ascii="Verdana" w:hAnsi="Verdana"/>
              </w:rPr>
              <w:t>, Stewart Maclean</w:t>
            </w:r>
            <w:r>
              <w:rPr>
                <w:rFonts w:ascii="Verdana" w:hAnsi="Verdana"/>
              </w:rPr>
              <w:t>.</w:t>
            </w:r>
          </w:p>
          <w:p w14:paraId="0A6939D5" w14:textId="01DC69F6" w:rsidR="009973E5" w:rsidRDefault="009973E5" w:rsidP="00815C1E">
            <w:pPr>
              <w:rPr>
                <w:rFonts w:ascii="Verdana" w:hAnsi="Verdana"/>
              </w:rPr>
            </w:pPr>
          </w:p>
          <w:p w14:paraId="7FD9C413" w14:textId="594742DF" w:rsidR="009973E5" w:rsidRDefault="009973E5" w:rsidP="00815C1E">
            <w:pPr>
              <w:rPr>
                <w:rFonts w:ascii="Verdana" w:hAnsi="Verdana"/>
              </w:rPr>
            </w:pPr>
            <w:r>
              <w:rPr>
                <w:rFonts w:ascii="Verdana" w:hAnsi="Verdana"/>
              </w:rPr>
              <w:t>Holly Bembridge (Vice-Principal: Curriculum and Quality)</w:t>
            </w:r>
            <w:r w:rsidR="002A5C8A">
              <w:rPr>
                <w:rFonts w:ascii="Verdana" w:hAnsi="Verdana"/>
              </w:rPr>
              <w:t xml:space="preserve"> </w:t>
            </w:r>
            <w:r>
              <w:rPr>
                <w:rFonts w:ascii="Verdana" w:hAnsi="Verdana"/>
              </w:rPr>
              <w:t>was unable to be in attendance.</w:t>
            </w:r>
          </w:p>
          <w:p w14:paraId="43EFBD62" w14:textId="77777777" w:rsidR="007F0D65" w:rsidRDefault="007F0D65" w:rsidP="00815C1E">
            <w:pPr>
              <w:rPr>
                <w:rFonts w:ascii="Verdana" w:hAnsi="Verdana"/>
              </w:rPr>
            </w:pPr>
          </w:p>
          <w:p w14:paraId="790B1A7A" w14:textId="594CFA4B" w:rsidR="007F0D65" w:rsidRDefault="007F0D65" w:rsidP="00815C1E">
            <w:pPr>
              <w:rPr>
                <w:rFonts w:ascii="Verdana" w:hAnsi="Verdana"/>
              </w:rPr>
            </w:pPr>
            <w:r>
              <w:rPr>
                <w:rFonts w:ascii="Verdana" w:hAnsi="Verdana"/>
              </w:rPr>
              <w:t xml:space="preserve">It was </w:t>
            </w:r>
            <w:r w:rsidR="00DD5704">
              <w:rPr>
                <w:rFonts w:ascii="Verdana" w:hAnsi="Verdana"/>
              </w:rPr>
              <w:t xml:space="preserve">formally </w:t>
            </w:r>
            <w:r w:rsidR="00F83C8B">
              <w:rPr>
                <w:rFonts w:ascii="Verdana" w:hAnsi="Verdana"/>
              </w:rPr>
              <w:t>record</w:t>
            </w:r>
            <w:r>
              <w:rPr>
                <w:rFonts w:ascii="Verdana" w:hAnsi="Verdana"/>
              </w:rPr>
              <w:t>ed that, since the previous meeting, Talia Chirouf, Jagdev Kenth and Alan Wells had resigned from the Corporation.</w:t>
            </w:r>
            <w:r w:rsidR="00006A7A">
              <w:rPr>
                <w:rFonts w:ascii="Verdana" w:hAnsi="Verdana"/>
              </w:rPr>
              <w:t xml:space="preserve">  </w:t>
            </w:r>
            <w:r w:rsidR="00DF07F8">
              <w:rPr>
                <w:rFonts w:ascii="Verdana" w:hAnsi="Verdana"/>
              </w:rPr>
              <w:t>Grateful t</w:t>
            </w:r>
            <w:r w:rsidR="00006A7A">
              <w:rPr>
                <w:rFonts w:ascii="Verdana" w:hAnsi="Verdana"/>
              </w:rPr>
              <w:t>hanks were extended to all of them for their service to the Corporation, in particular to Alan Wells who</w:t>
            </w:r>
            <w:r w:rsidR="00D27AE4">
              <w:rPr>
                <w:rFonts w:ascii="Verdana" w:hAnsi="Verdana"/>
              </w:rPr>
              <w:t xml:space="preserve"> for almost eight years</w:t>
            </w:r>
            <w:r w:rsidR="00006A7A">
              <w:rPr>
                <w:rFonts w:ascii="Verdana" w:hAnsi="Verdana"/>
              </w:rPr>
              <w:t xml:space="preserve"> had led the Corporation with exemplary skill and commitment through difficult times, and been instrumental in creating conditions that enabled a successful drive for improvement within the College.</w:t>
            </w:r>
          </w:p>
          <w:p w14:paraId="6868FD42" w14:textId="1EC8C504" w:rsidR="00006A7A" w:rsidRDefault="00006A7A" w:rsidP="00815C1E">
            <w:pPr>
              <w:rPr>
                <w:rFonts w:ascii="Verdana" w:hAnsi="Verdana"/>
              </w:rPr>
            </w:pPr>
          </w:p>
          <w:p w14:paraId="173ADD7B" w14:textId="71CC398F" w:rsidR="00006A7A" w:rsidRDefault="00006A7A" w:rsidP="00815C1E">
            <w:pPr>
              <w:rPr>
                <w:rFonts w:ascii="Verdana" w:hAnsi="Verdana"/>
              </w:rPr>
            </w:pPr>
            <w:r>
              <w:rPr>
                <w:rFonts w:ascii="Verdana" w:hAnsi="Verdana"/>
              </w:rPr>
              <w:t xml:space="preserve">It was also reported that Tom </w:t>
            </w:r>
            <w:proofErr w:type="spellStart"/>
            <w:r>
              <w:rPr>
                <w:rFonts w:ascii="Verdana" w:hAnsi="Verdana"/>
              </w:rPr>
              <w:t>Foakes</w:t>
            </w:r>
            <w:proofErr w:type="spellEnd"/>
            <w:r>
              <w:rPr>
                <w:rFonts w:ascii="Verdana" w:hAnsi="Verdana"/>
              </w:rPr>
              <w:t>, a nominee of the Drapers’ Company, will be stepping down from membership of the Corporation as soon as a replacement for him can be identified and appointed.</w:t>
            </w:r>
          </w:p>
          <w:p w14:paraId="42C90747" w14:textId="35291106" w:rsidR="00DF07F8" w:rsidRDefault="00DF07F8" w:rsidP="00815C1E">
            <w:pPr>
              <w:rPr>
                <w:rFonts w:ascii="Verdana" w:hAnsi="Verdana"/>
              </w:rPr>
            </w:pPr>
          </w:p>
          <w:p w14:paraId="037EF20B" w14:textId="649AB5DD" w:rsidR="00DF07F8" w:rsidRDefault="00DF07F8" w:rsidP="00815C1E">
            <w:pPr>
              <w:rPr>
                <w:rFonts w:ascii="Verdana" w:hAnsi="Verdana"/>
              </w:rPr>
            </w:pPr>
            <w:r>
              <w:rPr>
                <w:rFonts w:ascii="Verdana" w:hAnsi="Verdana"/>
              </w:rPr>
              <w:t xml:space="preserve">It was subsequently reported that Farhana Juhera (Support Staff Member of the Corporation) is leaving her employment with the College.  Her membership will therefore cease on </w:t>
            </w:r>
            <w:r w:rsidR="00C33EEA">
              <w:rPr>
                <w:rFonts w:ascii="Verdana" w:hAnsi="Verdana"/>
              </w:rPr>
              <w:t>17 December 2021</w:t>
            </w:r>
            <w:r>
              <w:rPr>
                <w:rFonts w:ascii="Verdana" w:hAnsi="Verdana"/>
              </w:rPr>
              <w:t>.  Arrangements for the election of her successor will be put in hand in due course.  She is warmly thanked for her service to the Corporation.</w:t>
            </w:r>
          </w:p>
          <w:p w14:paraId="347B4942" w14:textId="78B62D9C" w:rsidR="00006A7A" w:rsidRDefault="00006A7A" w:rsidP="00815C1E">
            <w:pPr>
              <w:rPr>
                <w:rFonts w:ascii="Verdana" w:hAnsi="Verdana"/>
              </w:rPr>
            </w:pPr>
          </w:p>
          <w:p w14:paraId="0000A233" w14:textId="5A3E8748" w:rsidR="00006A7A" w:rsidRDefault="00006A7A" w:rsidP="00815C1E">
            <w:pPr>
              <w:rPr>
                <w:rFonts w:ascii="Verdana" w:hAnsi="Verdana"/>
              </w:rPr>
            </w:pPr>
            <w:proofErr w:type="gramStart"/>
            <w:r>
              <w:rPr>
                <w:rFonts w:ascii="Verdana" w:hAnsi="Verdana"/>
              </w:rPr>
              <w:t>Thanks</w:t>
            </w:r>
            <w:proofErr w:type="gramEnd"/>
            <w:r>
              <w:rPr>
                <w:rFonts w:ascii="Verdana" w:hAnsi="Verdana"/>
              </w:rPr>
              <w:t xml:space="preserve"> were also extended to Robert Smith on the occasion of his last attendance at a Corporation meeting in the role of Clerk; he retires on 31 January 2022 after eleven years’ service.</w:t>
            </w:r>
          </w:p>
          <w:p w14:paraId="2BD8B7FD" w14:textId="34172ECA" w:rsidR="00006A7A" w:rsidRDefault="00006A7A" w:rsidP="00815C1E">
            <w:pPr>
              <w:rPr>
                <w:rFonts w:ascii="Verdana" w:hAnsi="Verdana"/>
              </w:rPr>
            </w:pPr>
          </w:p>
          <w:p w14:paraId="28B164AB" w14:textId="42901D05" w:rsidR="00D27AE4" w:rsidRDefault="007F0D65" w:rsidP="00815C1E">
            <w:pPr>
              <w:rPr>
                <w:rFonts w:ascii="Verdana" w:hAnsi="Verdana"/>
              </w:rPr>
            </w:pPr>
            <w:r>
              <w:rPr>
                <w:rFonts w:ascii="Verdana" w:hAnsi="Verdana"/>
              </w:rPr>
              <w:t>Alastair Owens is Acting Chair of the Corporati</w:t>
            </w:r>
            <w:r w:rsidR="00DC7454">
              <w:rPr>
                <w:rFonts w:ascii="Verdana" w:hAnsi="Verdana"/>
              </w:rPr>
              <w:t>on</w:t>
            </w:r>
            <w:r>
              <w:rPr>
                <w:rFonts w:ascii="Verdana" w:hAnsi="Verdana"/>
              </w:rPr>
              <w:t xml:space="preserve"> pending the </w:t>
            </w:r>
            <w:r w:rsidR="00DC7454">
              <w:rPr>
                <w:rFonts w:ascii="Verdana" w:hAnsi="Verdana"/>
              </w:rPr>
              <w:t>election</w:t>
            </w:r>
            <w:r>
              <w:rPr>
                <w:rFonts w:ascii="Verdana" w:hAnsi="Verdana"/>
              </w:rPr>
              <w:t xml:space="preserve"> of a successor to Alan Wells</w:t>
            </w:r>
            <w:r w:rsidR="00DC7454">
              <w:rPr>
                <w:rFonts w:ascii="Verdana" w:hAnsi="Verdana"/>
              </w:rPr>
              <w:t>.</w:t>
            </w:r>
            <w:r w:rsidR="00DF07F8">
              <w:rPr>
                <w:rFonts w:ascii="Verdana" w:hAnsi="Verdana"/>
              </w:rPr>
              <w:t xml:space="preserve"> </w:t>
            </w:r>
            <w:r w:rsidR="00006A7A">
              <w:rPr>
                <w:rFonts w:ascii="Verdana" w:hAnsi="Verdana"/>
              </w:rPr>
              <w:t xml:space="preserve">He observed that changes in its membership and secretariat introduces a moment of risk for the Corporation, but also the opportunity for fresh perspectives and leadership as the College moves </w:t>
            </w:r>
            <w:r w:rsidR="00006A7A">
              <w:rPr>
                <w:rFonts w:ascii="Verdana" w:hAnsi="Verdana"/>
              </w:rPr>
              <w:lastRenderedPageBreak/>
              <w:t xml:space="preserve">forward into a new phase </w:t>
            </w:r>
            <w:r w:rsidR="00D27AE4">
              <w:rPr>
                <w:rFonts w:ascii="Verdana" w:hAnsi="Verdana"/>
              </w:rPr>
              <w:t>of</w:t>
            </w:r>
            <w:r w:rsidR="00006A7A">
              <w:rPr>
                <w:rFonts w:ascii="Verdana" w:hAnsi="Verdana"/>
              </w:rPr>
              <w:t xml:space="preserve"> its development</w:t>
            </w:r>
            <w:r w:rsidR="00D27AE4">
              <w:rPr>
                <w:rFonts w:ascii="Verdana" w:hAnsi="Verdana"/>
              </w:rPr>
              <w:t>.</w:t>
            </w:r>
            <w:r w:rsidR="00DF07F8">
              <w:rPr>
                <w:rFonts w:ascii="Verdana" w:hAnsi="Verdana"/>
              </w:rPr>
              <w:t xml:space="preserve">  </w:t>
            </w:r>
            <w:r w:rsidR="00D27AE4">
              <w:rPr>
                <w:rFonts w:ascii="Verdana" w:hAnsi="Verdana"/>
              </w:rPr>
              <w:t>He reported that, in addition to engagement with a number of free governor recruitment agencies, head-hunters had been appointed to assist the Corporation in its search for a new Chair.</w:t>
            </w:r>
          </w:p>
          <w:p w14:paraId="47AFF711" w14:textId="77777777" w:rsidR="00DD5704" w:rsidRDefault="00DD5704" w:rsidP="00DD5704">
            <w:pPr>
              <w:rPr>
                <w:rFonts w:ascii="Verdana" w:hAnsi="Verdana"/>
              </w:rPr>
            </w:pPr>
          </w:p>
          <w:p w14:paraId="6301913C" w14:textId="4E2DA216" w:rsidR="00DD5704" w:rsidRDefault="00DD5704" w:rsidP="00DD5704">
            <w:pPr>
              <w:rPr>
                <w:rFonts w:ascii="Verdana" w:hAnsi="Verdana"/>
              </w:rPr>
            </w:pPr>
            <w:r>
              <w:rPr>
                <w:rFonts w:ascii="Verdana" w:hAnsi="Verdana"/>
              </w:rPr>
              <w:t>The meeting was quorate.</w:t>
            </w:r>
          </w:p>
          <w:p w14:paraId="6FED4A8B" w14:textId="6B2F3740" w:rsidR="00261FA3" w:rsidRPr="00815C1E" w:rsidRDefault="00261FA3" w:rsidP="00D27AE4">
            <w:pPr>
              <w:rPr>
                <w:rFonts w:ascii="Verdana" w:hAnsi="Verdana"/>
              </w:rPr>
            </w:pPr>
          </w:p>
        </w:tc>
      </w:tr>
      <w:tr w:rsidR="00815C1E" w14:paraId="135024A8" w14:textId="77777777" w:rsidTr="00DC7454">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lastRenderedPageBreak/>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3A5A011F" w14:textId="578B5E33" w:rsidR="00C86CAD" w:rsidRDefault="005D70A6" w:rsidP="0091274C">
            <w:pPr>
              <w:rPr>
                <w:rFonts w:ascii="Verdana" w:hAnsi="Verdana"/>
              </w:rPr>
            </w:pPr>
            <w:r>
              <w:rPr>
                <w:rFonts w:ascii="Verdana" w:hAnsi="Verdana"/>
              </w:rPr>
              <w:t>None.</w:t>
            </w:r>
          </w:p>
          <w:p w14:paraId="135024A7" w14:textId="0785FD7B" w:rsidR="00C86CAD" w:rsidRDefault="00C86CAD" w:rsidP="0091274C">
            <w:pPr>
              <w:rPr>
                <w:rFonts w:ascii="Verdana" w:hAnsi="Verdana"/>
              </w:rPr>
            </w:pPr>
          </w:p>
        </w:tc>
      </w:tr>
      <w:tr w:rsidR="00BC601B" w14:paraId="46C816E8" w14:textId="77777777" w:rsidTr="00DC7454">
        <w:tc>
          <w:tcPr>
            <w:tcW w:w="675" w:type="dxa"/>
            <w:shd w:val="clear" w:color="auto" w:fill="auto"/>
            <w:tcMar>
              <w:top w:w="0" w:type="dxa"/>
              <w:left w:w="108" w:type="dxa"/>
              <w:bottom w:w="0" w:type="dxa"/>
              <w:right w:w="108" w:type="dxa"/>
            </w:tcMar>
          </w:tcPr>
          <w:p w14:paraId="13555D80" w14:textId="226C5485" w:rsidR="00BC601B" w:rsidRDefault="00D97238"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393D7B0A" w14:textId="37E860E4" w:rsidR="006970D3" w:rsidRDefault="00BC601B" w:rsidP="00BC601B">
            <w:pPr>
              <w:rPr>
                <w:rFonts w:ascii="Verdana" w:hAnsi="Verdana"/>
                <w:b/>
              </w:rPr>
            </w:pPr>
            <w:r w:rsidRPr="003E7098">
              <w:rPr>
                <w:rFonts w:ascii="Verdana" w:hAnsi="Verdana"/>
                <w:b/>
              </w:rPr>
              <w:t xml:space="preserve">Draft Minutes of the Previous Meeting (Ordinary Business): </w:t>
            </w:r>
            <w:r w:rsidR="003E413C">
              <w:rPr>
                <w:rFonts w:ascii="Verdana" w:hAnsi="Verdana"/>
                <w:b/>
              </w:rPr>
              <w:t>12 October 2021</w:t>
            </w:r>
          </w:p>
          <w:p w14:paraId="68D9D588" w14:textId="77777777" w:rsidR="007F0D65" w:rsidRDefault="007F0D65" w:rsidP="00BC601B">
            <w:pPr>
              <w:rPr>
                <w:rFonts w:ascii="Verdana" w:hAnsi="Verdana"/>
                <w:i/>
              </w:rPr>
            </w:pPr>
          </w:p>
          <w:p w14:paraId="6BFEE3B9" w14:textId="0C1DEA37"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3E5A">
              <w:rPr>
                <w:rFonts w:ascii="Verdana" w:hAnsi="Verdana"/>
              </w:rPr>
              <w:t>been</w:t>
            </w:r>
            <w:r w:rsidR="007821BE">
              <w:rPr>
                <w:rFonts w:ascii="Verdana" w:hAnsi="Verdana"/>
              </w:rPr>
              <w:t xml:space="preserve"> approved for</w:t>
            </w:r>
            <w:r w:rsidR="003C3E5A">
              <w:rPr>
                <w:rFonts w:ascii="Verdana" w:hAnsi="Verdana"/>
              </w:rPr>
              <w:t xml:space="preserve"> circulat</w:t>
            </w:r>
            <w:r w:rsidR="007821BE">
              <w:rPr>
                <w:rFonts w:ascii="Verdana" w:hAnsi="Verdana"/>
              </w:rPr>
              <w:t>ion</w:t>
            </w:r>
            <w:r w:rsidRPr="00CA1B35">
              <w:rPr>
                <w:rFonts w:ascii="Verdana" w:hAnsi="Verdana"/>
              </w:rPr>
              <w:t xml:space="preserve"> by the Chair of the Corporation.</w:t>
            </w:r>
          </w:p>
          <w:p w14:paraId="2C7325D9" w14:textId="77777777" w:rsidR="00BC601B" w:rsidRPr="00CA1B35" w:rsidRDefault="00BC601B" w:rsidP="00BC601B">
            <w:pPr>
              <w:rPr>
                <w:rFonts w:ascii="Verdana" w:hAnsi="Verdana"/>
              </w:rPr>
            </w:pPr>
          </w:p>
          <w:p w14:paraId="587FB033" w14:textId="0BF3602D" w:rsidR="00BC601B" w:rsidRDefault="003309A6" w:rsidP="00BC601B">
            <w:pPr>
              <w:rPr>
                <w:rFonts w:ascii="Verdana" w:hAnsi="Verdana"/>
              </w:rPr>
            </w:pPr>
            <w:r>
              <w:rPr>
                <w:rFonts w:ascii="Verdana" w:hAnsi="Verdana"/>
              </w:rPr>
              <w:t>T</w:t>
            </w:r>
            <w:r w:rsidR="00BC601B">
              <w:rPr>
                <w:rFonts w:ascii="Verdana" w:hAnsi="Verdana"/>
              </w:rPr>
              <w:t>hey were approved</w:t>
            </w:r>
            <w:r w:rsidR="00BC601B" w:rsidRPr="00CA1B35">
              <w:rPr>
                <w:rFonts w:ascii="Verdana" w:hAnsi="Verdana"/>
              </w:rPr>
              <w:t xml:space="preserve"> as a correct record of the business transacted and </w:t>
            </w:r>
            <w:r w:rsidR="00BC601B" w:rsidRPr="00CA1B35">
              <w:rPr>
                <w:rFonts w:ascii="Verdana" w:hAnsi="Verdana"/>
                <w:i/>
              </w:rPr>
              <w:t>prima facie</w:t>
            </w:r>
            <w:r w:rsidR="00BC601B" w:rsidRPr="00CA1B35">
              <w:rPr>
                <w:rFonts w:ascii="Verdana" w:hAnsi="Verdana"/>
              </w:rPr>
              <w:t xml:space="preserve"> evidence of the proceedings to which they relate.</w:t>
            </w:r>
          </w:p>
          <w:p w14:paraId="4CF0A3C8" w14:textId="0D70FDA6" w:rsidR="00DD5704" w:rsidRDefault="00DD5704" w:rsidP="00815C1E">
            <w:pPr>
              <w:pStyle w:val="NoSpacing"/>
              <w:rPr>
                <w:b/>
              </w:rPr>
            </w:pPr>
          </w:p>
        </w:tc>
      </w:tr>
      <w:tr w:rsidR="00815C1E" w14:paraId="135024B0" w14:textId="77777777" w:rsidTr="00DC7454">
        <w:tc>
          <w:tcPr>
            <w:tcW w:w="675" w:type="dxa"/>
            <w:shd w:val="clear" w:color="auto" w:fill="auto"/>
            <w:tcMar>
              <w:top w:w="0" w:type="dxa"/>
              <w:left w:w="108" w:type="dxa"/>
              <w:bottom w:w="0" w:type="dxa"/>
              <w:right w:w="108" w:type="dxa"/>
            </w:tcMar>
          </w:tcPr>
          <w:p w14:paraId="135024A9" w14:textId="7EFA2081" w:rsidR="00815C1E" w:rsidRDefault="00D97238" w:rsidP="00815C1E">
            <w:pPr>
              <w:rPr>
                <w:rFonts w:ascii="Verdana" w:hAnsi="Verdana"/>
                <w:b/>
              </w:rPr>
            </w:pPr>
            <w:r>
              <w:rPr>
                <w:rFonts w:ascii="Verdana" w:hAnsi="Verdana"/>
                <w:b/>
              </w:rPr>
              <w:t>4</w:t>
            </w:r>
          </w:p>
        </w:tc>
        <w:tc>
          <w:tcPr>
            <w:tcW w:w="8789" w:type="dxa"/>
            <w:shd w:val="clear" w:color="auto" w:fill="auto"/>
            <w:tcMar>
              <w:top w:w="0" w:type="dxa"/>
              <w:left w:w="108" w:type="dxa"/>
              <w:bottom w:w="0" w:type="dxa"/>
              <w:right w:w="108" w:type="dxa"/>
            </w:tcMar>
          </w:tcPr>
          <w:p w14:paraId="58E11E22" w14:textId="77D0FDB1" w:rsidR="00BC601B" w:rsidRDefault="00BC601B" w:rsidP="00BC601B">
            <w:pPr>
              <w:rPr>
                <w:rFonts w:ascii="Verdana" w:hAnsi="Verdana"/>
                <w:b/>
              </w:rPr>
            </w:pPr>
            <w:r w:rsidRPr="003E7098">
              <w:rPr>
                <w:rFonts w:ascii="Verdana" w:hAnsi="Verdana"/>
                <w:b/>
              </w:rPr>
              <w:t xml:space="preserve">Matters Arising from the Draft Minutes (Ordinary Business): </w:t>
            </w:r>
            <w:r w:rsidR="003E413C">
              <w:rPr>
                <w:rFonts w:ascii="Verdana" w:hAnsi="Verdana"/>
                <w:b/>
              </w:rPr>
              <w:t>12 October 2021</w:t>
            </w:r>
          </w:p>
          <w:p w14:paraId="5D8148F7" w14:textId="43D92530" w:rsidR="00A865B6" w:rsidRDefault="00A865B6" w:rsidP="00BC601B">
            <w:pPr>
              <w:rPr>
                <w:rFonts w:ascii="Verdana" w:hAnsi="Verdana"/>
                <w:bCs/>
              </w:rPr>
            </w:pPr>
          </w:p>
          <w:p w14:paraId="1D0F2E8D" w14:textId="599A56B6" w:rsidR="007F0D65" w:rsidRDefault="007F0D65" w:rsidP="00BC601B">
            <w:pPr>
              <w:rPr>
                <w:rFonts w:ascii="Verdana" w:hAnsi="Verdana"/>
              </w:rPr>
            </w:pPr>
            <w:r>
              <w:rPr>
                <w:rFonts w:ascii="Verdana" w:hAnsi="Verdana"/>
              </w:rPr>
              <w:t xml:space="preserve">There were no other matters arising apart from those </w:t>
            </w:r>
            <w:r w:rsidR="00D27AE4">
              <w:rPr>
                <w:rFonts w:ascii="Verdana" w:hAnsi="Verdana"/>
              </w:rPr>
              <w:t>dealt with under</w:t>
            </w:r>
            <w:r>
              <w:rPr>
                <w:rFonts w:ascii="Verdana" w:hAnsi="Verdana"/>
              </w:rPr>
              <w:t xml:space="preserve"> the agenda below.</w:t>
            </w:r>
          </w:p>
          <w:p w14:paraId="135024AF" w14:textId="7E7C15F3" w:rsidR="00C736D9" w:rsidRPr="00FE19AA" w:rsidRDefault="00C736D9" w:rsidP="00BC601B">
            <w:pPr>
              <w:rPr>
                <w:rFonts w:ascii="Verdana" w:hAnsi="Verdana"/>
              </w:rPr>
            </w:pPr>
          </w:p>
        </w:tc>
      </w:tr>
      <w:tr w:rsidR="00EC244A" w14:paraId="29B891E9" w14:textId="77777777" w:rsidTr="00DC7454">
        <w:tc>
          <w:tcPr>
            <w:tcW w:w="675" w:type="dxa"/>
            <w:shd w:val="clear" w:color="auto" w:fill="auto"/>
            <w:tcMar>
              <w:top w:w="0" w:type="dxa"/>
              <w:left w:w="108" w:type="dxa"/>
              <w:bottom w:w="0" w:type="dxa"/>
              <w:right w:w="108" w:type="dxa"/>
            </w:tcMar>
          </w:tcPr>
          <w:p w14:paraId="3F8D4DE6" w14:textId="737BBAA7" w:rsidR="00EC244A" w:rsidRDefault="00D97238" w:rsidP="00EC244A">
            <w:pPr>
              <w:rPr>
                <w:rFonts w:ascii="Verdana" w:hAnsi="Verdana"/>
                <w:b/>
              </w:rPr>
            </w:pPr>
            <w:r>
              <w:rPr>
                <w:rFonts w:ascii="Verdana" w:hAnsi="Verdana"/>
                <w:b/>
              </w:rPr>
              <w:t>5</w:t>
            </w:r>
          </w:p>
        </w:tc>
        <w:tc>
          <w:tcPr>
            <w:tcW w:w="8789" w:type="dxa"/>
            <w:shd w:val="clear" w:color="auto" w:fill="auto"/>
            <w:tcMar>
              <w:top w:w="0" w:type="dxa"/>
              <w:left w:w="108" w:type="dxa"/>
              <w:bottom w:w="0" w:type="dxa"/>
              <w:right w:w="108" w:type="dxa"/>
            </w:tcMar>
          </w:tcPr>
          <w:p w14:paraId="779784DA" w14:textId="77777777" w:rsidR="007C79F0" w:rsidRDefault="007C79F0" w:rsidP="007C79F0">
            <w:pPr>
              <w:pStyle w:val="NoSpacing"/>
              <w:rPr>
                <w:b/>
              </w:rPr>
            </w:pPr>
            <w:r>
              <w:rPr>
                <w:b/>
              </w:rPr>
              <w:t>Appointment of Student Members of the Corporation</w:t>
            </w:r>
          </w:p>
          <w:p w14:paraId="0AD09476" w14:textId="77777777" w:rsidR="007C79F0" w:rsidRDefault="007C79F0" w:rsidP="007C79F0">
            <w:pPr>
              <w:pStyle w:val="NoSpacing"/>
              <w:rPr>
                <w:b/>
              </w:rPr>
            </w:pPr>
          </w:p>
          <w:p w14:paraId="7EDC30AE" w14:textId="5D54D462" w:rsidR="007C79F0" w:rsidRPr="00074073" w:rsidRDefault="007C79F0" w:rsidP="007C79F0">
            <w:pPr>
              <w:pStyle w:val="NoSpacing"/>
              <w:rPr>
                <w:bCs/>
              </w:rPr>
            </w:pPr>
            <w:r>
              <w:rPr>
                <w:bCs/>
              </w:rPr>
              <w:t>T</w:t>
            </w:r>
            <w:r w:rsidRPr="00074073">
              <w:rPr>
                <w:bCs/>
              </w:rPr>
              <w:t>he following resolution</w:t>
            </w:r>
            <w:r>
              <w:rPr>
                <w:bCs/>
              </w:rPr>
              <w:t>s were approved</w:t>
            </w:r>
            <w:r w:rsidRPr="00074073">
              <w:rPr>
                <w:bCs/>
              </w:rPr>
              <w:t>:</w:t>
            </w:r>
          </w:p>
          <w:p w14:paraId="60447DCB" w14:textId="77777777" w:rsidR="007C79F0" w:rsidRDefault="007C79F0" w:rsidP="007C79F0">
            <w:pPr>
              <w:pStyle w:val="NoSpacing"/>
              <w:rPr>
                <w:b/>
              </w:rPr>
            </w:pPr>
          </w:p>
          <w:p w14:paraId="3E9AB4E1" w14:textId="77777777" w:rsidR="007C79F0" w:rsidRDefault="007C79F0" w:rsidP="007C79F0">
            <w:pPr>
              <w:rPr>
                <w:rFonts w:ascii="Verdana" w:hAnsi="Verdana"/>
                <w:i/>
              </w:rPr>
            </w:pPr>
            <w:r>
              <w:rPr>
                <w:rFonts w:ascii="Verdana" w:hAnsi="Verdana"/>
              </w:rPr>
              <w:t xml:space="preserve">THAT, </w:t>
            </w:r>
            <w:r w:rsidRPr="004F1946">
              <w:rPr>
                <w:rFonts w:ascii="Verdana" w:hAnsi="Verdana"/>
                <w:i/>
              </w:rPr>
              <w:t xml:space="preserve">Mariam </w:t>
            </w:r>
            <w:proofErr w:type="spellStart"/>
            <w:r w:rsidRPr="004F1946">
              <w:rPr>
                <w:rFonts w:ascii="Verdana" w:hAnsi="Verdana"/>
                <w:i/>
              </w:rPr>
              <w:t>Benamer</w:t>
            </w:r>
            <w:proofErr w:type="spellEnd"/>
            <w:r w:rsidRPr="004F1946">
              <w:rPr>
                <w:rFonts w:ascii="Verdana" w:hAnsi="Verdana"/>
                <w:i/>
              </w:rPr>
              <w:t xml:space="preserve"> </w:t>
            </w:r>
            <w:r w:rsidRPr="001C7E61">
              <w:rPr>
                <w:rFonts w:ascii="Verdana" w:hAnsi="Verdana"/>
                <w:i/>
              </w:rPr>
              <w:t xml:space="preserve">be appointed as </w:t>
            </w:r>
            <w:r>
              <w:rPr>
                <w:rFonts w:ascii="Verdana" w:hAnsi="Verdana"/>
                <w:i/>
              </w:rPr>
              <w:t>a student</w:t>
            </w:r>
            <w:r w:rsidRPr="001C7E61">
              <w:rPr>
                <w:rFonts w:ascii="Verdana" w:hAnsi="Verdana"/>
                <w:i/>
              </w:rPr>
              <w:t xml:space="preserve"> member of the Corporation from </w:t>
            </w:r>
            <w:r>
              <w:rPr>
                <w:rFonts w:ascii="Verdana" w:hAnsi="Verdana"/>
                <w:i/>
              </w:rPr>
              <w:t>14 December 2021</w:t>
            </w:r>
            <w:r w:rsidRPr="001C7E61">
              <w:rPr>
                <w:rFonts w:ascii="Verdana" w:hAnsi="Verdana"/>
                <w:i/>
              </w:rPr>
              <w:t xml:space="preserve"> to </w:t>
            </w:r>
            <w:r>
              <w:rPr>
                <w:rFonts w:ascii="Verdana" w:hAnsi="Verdana"/>
                <w:i/>
              </w:rPr>
              <w:t>30 November 2022, or to such earlier date as the appointee may cease to be a student of the College.</w:t>
            </w:r>
          </w:p>
          <w:p w14:paraId="5019F74D" w14:textId="77777777" w:rsidR="007C79F0" w:rsidRDefault="007C79F0" w:rsidP="007C79F0">
            <w:pPr>
              <w:rPr>
                <w:rFonts w:ascii="Verdana" w:hAnsi="Verdana"/>
                <w:i/>
              </w:rPr>
            </w:pPr>
          </w:p>
          <w:p w14:paraId="0F311D77" w14:textId="77777777" w:rsidR="007C79F0" w:rsidRDefault="007C79F0" w:rsidP="007C79F0">
            <w:pPr>
              <w:rPr>
                <w:rFonts w:ascii="Verdana" w:hAnsi="Verdana"/>
                <w:i/>
              </w:rPr>
            </w:pPr>
            <w:r>
              <w:rPr>
                <w:rFonts w:ascii="Verdana" w:hAnsi="Verdana"/>
              </w:rPr>
              <w:t xml:space="preserve">THAT, </w:t>
            </w:r>
            <w:r w:rsidRPr="004F1946">
              <w:rPr>
                <w:rFonts w:ascii="Verdana" w:hAnsi="Verdana"/>
                <w:i/>
              </w:rPr>
              <w:t xml:space="preserve">Wasif Khan </w:t>
            </w:r>
            <w:r w:rsidRPr="001C7E61">
              <w:rPr>
                <w:rFonts w:ascii="Verdana" w:hAnsi="Verdana"/>
                <w:i/>
              </w:rPr>
              <w:t xml:space="preserve">be appointed as </w:t>
            </w:r>
            <w:r>
              <w:rPr>
                <w:rFonts w:ascii="Verdana" w:hAnsi="Verdana"/>
                <w:i/>
              </w:rPr>
              <w:t>a student</w:t>
            </w:r>
            <w:r w:rsidRPr="001C7E61">
              <w:rPr>
                <w:rFonts w:ascii="Verdana" w:hAnsi="Verdana"/>
                <w:i/>
              </w:rPr>
              <w:t xml:space="preserve"> member of the Corporation from </w:t>
            </w:r>
            <w:r>
              <w:rPr>
                <w:rFonts w:ascii="Verdana" w:hAnsi="Verdana"/>
                <w:i/>
              </w:rPr>
              <w:t>14 December 2021</w:t>
            </w:r>
            <w:r w:rsidRPr="001C7E61">
              <w:rPr>
                <w:rFonts w:ascii="Verdana" w:hAnsi="Verdana"/>
                <w:i/>
              </w:rPr>
              <w:t xml:space="preserve"> to </w:t>
            </w:r>
            <w:r>
              <w:rPr>
                <w:rFonts w:ascii="Verdana" w:hAnsi="Verdana"/>
                <w:i/>
              </w:rPr>
              <w:t>30 November 2022, or to such earlier date as the appointee may cease to be a student of the College.</w:t>
            </w:r>
          </w:p>
          <w:p w14:paraId="2AF23A70" w14:textId="5E1829FD" w:rsidR="00C736D9" w:rsidRPr="00C17DF8" w:rsidRDefault="00C736D9" w:rsidP="006970D3">
            <w:pPr>
              <w:rPr>
                <w:rFonts w:ascii="Verdana" w:hAnsi="Verdana"/>
              </w:rPr>
            </w:pPr>
          </w:p>
        </w:tc>
      </w:tr>
      <w:tr w:rsidR="00847669" w14:paraId="1679D29D" w14:textId="77777777" w:rsidTr="00DC7454">
        <w:tc>
          <w:tcPr>
            <w:tcW w:w="675" w:type="dxa"/>
            <w:shd w:val="clear" w:color="auto" w:fill="auto"/>
            <w:tcMar>
              <w:top w:w="0" w:type="dxa"/>
              <w:left w:w="108" w:type="dxa"/>
              <w:bottom w:w="0" w:type="dxa"/>
              <w:right w:w="108" w:type="dxa"/>
            </w:tcMar>
          </w:tcPr>
          <w:p w14:paraId="277DC6A3" w14:textId="258D80ED" w:rsidR="00847669" w:rsidRDefault="00847669" w:rsidP="009C21D7">
            <w:pPr>
              <w:rPr>
                <w:rFonts w:ascii="Verdana" w:hAnsi="Verdana"/>
                <w:b/>
              </w:rPr>
            </w:pPr>
            <w:r>
              <w:rPr>
                <w:rFonts w:ascii="Verdana" w:hAnsi="Verdana"/>
                <w:b/>
              </w:rPr>
              <w:t>6</w:t>
            </w:r>
          </w:p>
        </w:tc>
        <w:tc>
          <w:tcPr>
            <w:tcW w:w="8789" w:type="dxa"/>
            <w:shd w:val="clear" w:color="auto" w:fill="auto"/>
            <w:tcMar>
              <w:top w:w="0" w:type="dxa"/>
              <w:left w:w="108" w:type="dxa"/>
              <w:bottom w:w="0" w:type="dxa"/>
              <w:right w:w="108" w:type="dxa"/>
            </w:tcMar>
          </w:tcPr>
          <w:p w14:paraId="39AE70F2" w14:textId="77777777" w:rsidR="007C79F0" w:rsidRPr="00B52561" w:rsidRDefault="007C79F0" w:rsidP="007C79F0">
            <w:pPr>
              <w:pStyle w:val="NoSpacing"/>
              <w:rPr>
                <w:b/>
              </w:rPr>
            </w:pPr>
            <w:r w:rsidRPr="00B52561">
              <w:rPr>
                <w:b/>
              </w:rPr>
              <w:t>Ofsted Inspection: November 2021</w:t>
            </w:r>
          </w:p>
          <w:p w14:paraId="6690F254" w14:textId="77777777" w:rsidR="00501CF0" w:rsidRPr="00B52561" w:rsidRDefault="00501CF0" w:rsidP="00C835D2">
            <w:pPr>
              <w:rPr>
                <w:rFonts w:ascii="Verdana" w:hAnsi="Verdana"/>
                <w:bCs/>
              </w:rPr>
            </w:pPr>
          </w:p>
          <w:p w14:paraId="30432B90" w14:textId="77777777" w:rsidR="007C79F0" w:rsidRPr="00B52561" w:rsidRDefault="00F83C8B" w:rsidP="00C835D2">
            <w:pPr>
              <w:rPr>
                <w:rFonts w:ascii="Verdana" w:hAnsi="Verdana"/>
                <w:bCs/>
              </w:rPr>
            </w:pPr>
            <w:r w:rsidRPr="00B52561">
              <w:rPr>
                <w:rFonts w:ascii="Verdana" w:hAnsi="Verdana"/>
                <w:bCs/>
              </w:rPr>
              <w:t>The Ofsted Draft Inspection Report was received and considered.</w:t>
            </w:r>
          </w:p>
          <w:p w14:paraId="20E91F6C" w14:textId="77777777" w:rsidR="00F83C8B" w:rsidRPr="00B52561" w:rsidRDefault="00F83C8B" w:rsidP="00C835D2">
            <w:pPr>
              <w:rPr>
                <w:rFonts w:ascii="Verdana" w:hAnsi="Verdana"/>
                <w:bCs/>
              </w:rPr>
            </w:pPr>
          </w:p>
          <w:p w14:paraId="2D59DB36" w14:textId="77777777" w:rsidR="00F83C8B" w:rsidRPr="00B52561" w:rsidRDefault="00F83C8B" w:rsidP="00C835D2">
            <w:pPr>
              <w:rPr>
                <w:rFonts w:ascii="Verdana" w:hAnsi="Verdana"/>
                <w:bCs/>
              </w:rPr>
            </w:pPr>
            <w:r w:rsidRPr="00B52561">
              <w:rPr>
                <w:rFonts w:ascii="Verdana" w:hAnsi="Verdana"/>
                <w:bCs/>
              </w:rPr>
              <w:t>It was noted that:</w:t>
            </w:r>
          </w:p>
          <w:p w14:paraId="61E1BB06" w14:textId="77777777" w:rsidR="00F83C8B" w:rsidRPr="00B52561" w:rsidRDefault="00F83C8B" w:rsidP="00C835D2">
            <w:pPr>
              <w:rPr>
                <w:rFonts w:ascii="Verdana" w:hAnsi="Verdana"/>
                <w:bCs/>
              </w:rPr>
            </w:pPr>
          </w:p>
          <w:p w14:paraId="755EF979" w14:textId="6BCC4A72" w:rsidR="00F83C8B" w:rsidRPr="00B52561" w:rsidRDefault="00F83C8B" w:rsidP="00C835D2">
            <w:pPr>
              <w:rPr>
                <w:rFonts w:ascii="Verdana" w:hAnsi="Verdana"/>
                <w:bCs/>
              </w:rPr>
            </w:pPr>
            <w:r w:rsidRPr="00B52561">
              <w:rPr>
                <w:rFonts w:ascii="Verdana" w:hAnsi="Verdana"/>
                <w:bCs/>
                <w:i/>
                <w:iCs/>
              </w:rPr>
              <w:t>the College had been rated as Good overall;</w:t>
            </w:r>
            <w:r w:rsidRPr="00B52561">
              <w:rPr>
                <w:rFonts w:ascii="Verdana" w:hAnsi="Verdana"/>
                <w:bCs/>
              </w:rPr>
              <w:t xml:space="preserve"> and</w:t>
            </w:r>
          </w:p>
          <w:p w14:paraId="1DE97345" w14:textId="77777777" w:rsidR="00F83C8B" w:rsidRPr="00B52561" w:rsidRDefault="00F83C8B" w:rsidP="00C835D2">
            <w:pPr>
              <w:rPr>
                <w:rFonts w:ascii="Verdana" w:hAnsi="Verdana"/>
                <w:bCs/>
                <w:i/>
                <w:iCs/>
              </w:rPr>
            </w:pPr>
          </w:p>
          <w:p w14:paraId="12203632" w14:textId="17BA7856" w:rsidR="00F83C8B" w:rsidRPr="00B52561" w:rsidRDefault="00F83C8B" w:rsidP="00C835D2">
            <w:pPr>
              <w:rPr>
                <w:rFonts w:ascii="Verdana" w:hAnsi="Verdana"/>
                <w:bCs/>
                <w:i/>
                <w:iCs/>
              </w:rPr>
            </w:pPr>
            <w:r w:rsidRPr="00B52561">
              <w:rPr>
                <w:rFonts w:ascii="Verdana" w:hAnsi="Verdana"/>
                <w:bCs/>
                <w:i/>
                <w:iCs/>
              </w:rPr>
              <w:t>each of the component elements of the inspection had been rated Good.</w:t>
            </w:r>
          </w:p>
          <w:p w14:paraId="40259E84" w14:textId="77777777" w:rsidR="00F83C8B" w:rsidRPr="00B52561" w:rsidRDefault="00F83C8B" w:rsidP="00C835D2">
            <w:pPr>
              <w:rPr>
                <w:rFonts w:ascii="Verdana" w:hAnsi="Verdana"/>
                <w:bCs/>
              </w:rPr>
            </w:pPr>
          </w:p>
          <w:p w14:paraId="6A03CB4F" w14:textId="77777777" w:rsidR="00F83C8B" w:rsidRPr="00B52561" w:rsidRDefault="00F83C8B" w:rsidP="00C835D2">
            <w:pPr>
              <w:rPr>
                <w:rFonts w:ascii="Verdana" w:hAnsi="Verdana"/>
                <w:bCs/>
              </w:rPr>
            </w:pPr>
            <w:r w:rsidRPr="00B52561">
              <w:rPr>
                <w:rFonts w:ascii="Verdana" w:hAnsi="Verdana"/>
                <w:bCs/>
              </w:rPr>
              <w:t>Key areas of provision had been commented on favourably.</w:t>
            </w:r>
          </w:p>
          <w:p w14:paraId="2034A337" w14:textId="77777777" w:rsidR="00F83C8B" w:rsidRPr="00B52561" w:rsidRDefault="00F83C8B" w:rsidP="00C835D2">
            <w:pPr>
              <w:rPr>
                <w:rFonts w:ascii="Verdana" w:hAnsi="Verdana"/>
                <w:bCs/>
              </w:rPr>
            </w:pPr>
          </w:p>
          <w:p w14:paraId="3AC4E6E3" w14:textId="7D144F21" w:rsidR="00F83C8B" w:rsidRPr="00B52561" w:rsidRDefault="00F83C8B" w:rsidP="00C835D2">
            <w:pPr>
              <w:rPr>
                <w:rFonts w:ascii="Verdana" w:hAnsi="Verdana"/>
                <w:bCs/>
              </w:rPr>
            </w:pPr>
            <w:r w:rsidRPr="00B52561">
              <w:rPr>
                <w:rFonts w:ascii="Verdana" w:hAnsi="Verdana"/>
                <w:bCs/>
              </w:rPr>
              <w:t xml:space="preserve">Three areas of provision had been identified as in need of further </w:t>
            </w:r>
            <w:r w:rsidRPr="00B52561">
              <w:rPr>
                <w:rFonts w:ascii="Verdana" w:hAnsi="Verdana"/>
                <w:bCs/>
              </w:rPr>
              <w:lastRenderedPageBreak/>
              <w:t>improvement</w:t>
            </w:r>
            <w:r w:rsidR="00EB62DD" w:rsidRPr="00B52561">
              <w:rPr>
                <w:rFonts w:ascii="Verdana" w:hAnsi="Verdana"/>
                <w:bCs/>
              </w:rPr>
              <w:t>, namely that leaders should:</w:t>
            </w:r>
          </w:p>
          <w:p w14:paraId="0DB8CFA8" w14:textId="77777777" w:rsidR="00EB62DD" w:rsidRPr="00B52561" w:rsidRDefault="00EB62DD" w:rsidP="00C835D2">
            <w:pPr>
              <w:rPr>
                <w:rFonts w:ascii="Verdana" w:hAnsi="Verdana"/>
                <w:bCs/>
              </w:rPr>
            </w:pPr>
          </w:p>
          <w:p w14:paraId="2E1602CE" w14:textId="756259E6" w:rsidR="00EB62DD" w:rsidRPr="00B52561" w:rsidRDefault="00EB62DD" w:rsidP="00C835D2">
            <w:pPr>
              <w:rPr>
                <w:rStyle w:val="markedcontent"/>
                <w:rFonts w:ascii="Verdana" w:hAnsi="Verdana" w:cs="Arial"/>
                <w:i/>
                <w:iCs/>
              </w:rPr>
            </w:pPr>
            <w:r w:rsidRPr="00B52561">
              <w:rPr>
                <w:rStyle w:val="markedcontent"/>
                <w:rFonts w:ascii="Verdana" w:hAnsi="Verdana" w:cs="Arial"/>
                <w:i/>
                <w:iCs/>
              </w:rPr>
              <w:t>continue to improve learners’ attendance and punctuality to</w:t>
            </w:r>
            <w:r w:rsidRPr="00B52561">
              <w:rPr>
                <w:rStyle w:val="markedcontent"/>
                <w:rFonts w:ascii="Verdana" w:hAnsi="Verdana"/>
                <w:i/>
                <w:iCs/>
              </w:rPr>
              <w:t xml:space="preserve"> </w:t>
            </w:r>
            <w:r w:rsidRPr="00B52561">
              <w:rPr>
                <w:rStyle w:val="markedcontent"/>
                <w:rFonts w:ascii="Verdana" w:hAnsi="Verdana" w:cs="Arial"/>
                <w:i/>
                <w:iCs/>
              </w:rPr>
              <w:t>ensure that a higher proportion of learners attend their lessons, on time, every day;</w:t>
            </w:r>
          </w:p>
          <w:p w14:paraId="61068BF4" w14:textId="77777777" w:rsidR="00EB62DD" w:rsidRPr="00B52561" w:rsidRDefault="00EB62DD" w:rsidP="00C835D2">
            <w:pPr>
              <w:rPr>
                <w:rStyle w:val="markedcontent"/>
                <w:rFonts w:ascii="Verdana" w:hAnsi="Verdana" w:cs="Arial"/>
                <w:i/>
                <w:iCs/>
              </w:rPr>
            </w:pPr>
          </w:p>
          <w:p w14:paraId="2BD03F4C" w14:textId="4F78300B" w:rsidR="00EB62DD" w:rsidRPr="00B52561" w:rsidRDefault="00EB62DD" w:rsidP="00C835D2">
            <w:pPr>
              <w:rPr>
                <w:rStyle w:val="markedcontent"/>
                <w:rFonts w:ascii="Verdana" w:hAnsi="Verdana" w:cs="Arial"/>
              </w:rPr>
            </w:pPr>
            <w:r w:rsidRPr="00B52561">
              <w:rPr>
                <w:rStyle w:val="markedcontent"/>
                <w:rFonts w:ascii="Verdana" w:hAnsi="Verdana" w:cs="Arial"/>
                <w:i/>
                <w:iCs/>
              </w:rPr>
              <w:t>improve the quality of feedback that teachers provide to learners,</w:t>
            </w:r>
            <w:r w:rsidRPr="00B52561">
              <w:rPr>
                <w:rStyle w:val="markedcontent"/>
                <w:rFonts w:ascii="Verdana" w:hAnsi="Verdana"/>
                <w:i/>
                <w:iCs/>
              </w:rPr>
              <w:t xml:space="preserve"> </w:t>
            </w:r>
            <w:r w:rsidRPr="00B52561">
              <w:rPr>
                <w:rStyle w:val="markedcontent"/>
                <w:rFonts w:ascii="Verdana" w:hAnsi="Verdana" w:cs="Arial"/>
                <w:i/>
                <w:iCs/>
              </w:rPr>
              <w:t>to ensure that learners on all courses know how to improve their work or correct misconceptions;</w:t>
            </w:r>
            <w:r w:rsidRPr="00B52561">
              <w:rPr>
                <w:rStyle w:val="markedcontent"/>
                <w:rFonts w:ascii="Verdana" w:hAnsi="Verdana" w:cs="Arial"/>
              </w:rPr>
              <w:t xml:space="preserve"> and</w:t>
            </w:r>
          </w:p>
          <w:p w14:paraId="2FC5870F" w14:textId="77777777" w:rsidR="00EB62DD" w:rsidRPr="00B52561" w:rsidRDefault="00EB62DD" w:rsidP="00C835D2">
            <w:pPr>
              <w:rPr>
                <w:rStyle w:val="markedcontent"/>
                <w:rFonts w:ascii="Verdana" w:hAnsi="Verdana" w:cs="Arial"/>
                <w:i/>
                <w:iCs/>
              </w:rPr>
            </w:pPr>
          </w:p>
          <w:p w14:paraId="53CE7870" w14:textId="220EE83B" w:rsidR="00EB62DD" w:rsidRPr="00B52561" w:rsidRDefault="00EB62DD" w:rsidP="00C835D2">
            <w:pPr>
              <w:rPr>
                <w:rStyle w:val="markedcontent"/>
                <w:rFonts w:ascii="Verdana" w:hAnsi="Verdana"/>
                <w:i/>
                <w:iCs/>
              </w:rPr>
            </w:pPr>
            <w:r w:rsidRPr="00B52561">
              <w:rPr>
                <w:rStyle w:val="markedcontent"/>
                <w:rFonts w:ascii="Verdana" w:hAnsi="Verdana" w:cs="Arial"/>
                <w:i/>
                <w:iCs/>
              </w:rPr>
              <w:t>further improve the quality of teaching in those areas where it is not yet good to ensure learners receive an equally high quality of education in al</w:t>
            </w:r>
            <w:r w:rsidRPr="00B52561">
              <w:rPr>
                <w:rStyle w:val="markedcontent"/>
                <w:rFonts w:ascii="Verdana" w:hAnsi="Verdana"/>
                <w:i/>
                <w:iCs/>
              </w:rPr>
              <w:t>l subjects.</w:t>
            </w:r>
          </w:p>
          <w:p w14:paraId="1D7D0C0A" w14:textId="77777777" w:rsidR="00EB62DD" w:rsidRPr="00B52561" w:rsidRDefault="00EB62DD" w:rsidP="00C835D2">
            <w:pPr>
              <w:rPr>
                <w:rStyle w:val="markedcontent"/>
                <w:rFonts w:ascii="Verdana" w:hAnsi="Verdana"/>
                <w:i/>
                <w:iCs/>
              </w:rPr>
            </w:pPr>
          </w:p>
          <w:p w14:paraId="3CF44F40" w14:textId="27D4396E" w:rsidR="00EB62DD" w:rsidRPr="00B52561" w:rsidRDefault="00D27AE4" w:rsidP="00C835D2">
            <w:pPr>
              <w:rPr>
                <w:rFonts w:ascii="Verdana" w:hAnsi="Verdana"/>
                <w:bCs/>
              </w:rPr>
            </w:pPr>
            <w:r w:rsidRPr="00B52561">
              <w:rPr>
                <w:rFonts w:ascii="Verdana" w:hAnsi="Verdana"/>
                <w:bCs/>
              </w:rPr>
              <w:t>The Principal reported that the published report is due imminently, and that the College had requested a minor change in how the Reach-Up programme is described so as to emphasise its inclusivity.</w:t>
            </w:r>
            <w:r w:rsidR="00B52561" w:rsidRPr="00B52561">
              <w:rPr>
                <w:rFonts w:ascii="Verdana" w:hAnsi="Verdana"/>
                <w:bCs/>
              </w:rPr>
              <w:t xml:space="preserve">  No significant changes are expected in the published report.</w:t>
            </w:r>
          </w:p>
          <w:p w14:paraId="2330B1A4" w14:textId="1E1BA91C" w:rsidR="00D27AE4" w:rsidRPr="00B52561" w:rsidRDefault="00D27AE4" w:rsidP="00C835D2">
            <w:pPr>
              <w:rPr>
                <w:rFonts w:ascii="Verdana" w:hAnsi="Verdana"/>
                <w:bCs/>
              </w:rPr>
            </w:pPr>
          </w:p>
          <w:p w14:paraId="26336A6B" w14:textId="6183946C" w:rsidR="00D27AE4" w:rsidRDefault="00B52561" w:rsidP="00C835D2">
            <w:pPr>
              <w:rPr>
                <w:rFonts w:ascii="Verdana" w:hAnsi="Verdana"/>
                <w:bCs/>
              </w:rPr>
            </w:pPr>
            <w:r w:rsidRPr="00B52561">
              <w:rPr>
                <w:rFonts w:ascii="Verdana" w:hAnsi="Verdana"/>
                <w:bCs/>
              </w:rPr>
              <w:t>Student members</w:t>
            </w:r>
            <w:r>
              <w:rPr>
                <w:rFonts w:ascii="Verdana" w:hAnsi="Verdana"/>
                <w:bCs/>
              </w:rPr>
              <w:t xml:space="preserve"> </w:t>
            </w:r>
            <w:r w:rsidR="00DF07F8">
              <w:rPr>
                <w:rFonts w:ascii="Verdana" w:hAnsi="Verdana"/>
                <w:bCs/>
              </w:rPr>
              <w:t>observed</w:t>
            </w:r>
            <w:r>
              <w:rPr>
                <w:rFonts w:ascii="Verdana" w:hAnsi="Verdana"/>
                <w:bCs/>
              </w:rPr>
              <w:t xml:space="preserve"> that the Report</w:t>
            </w:r>
            <w:r w:rsidR="00DF07F8">
              <w:rPr>
                <w:rFonts w:ascii="Verdana" w:hAnsi="Verdana"/>
                <w:bCs/>
              </w:rPr>
              <w:t>, though positive in tone with regard to teaching standards,</w:t>
            </w:r>
            <w:r>
              <w:rPr>
                <w:rFonts w:ascii="Verdana" w:hAnsi="Verdana"/>
                <w:bCs/>
              </w:rPr>
              <w:t xml:space="preserve"> may have failed to take full account of the </w:t>
            </w:r>
            <w:proofErr w:type="gramStart"/>
            <w:r>
              <w:rPr>
                <w:rFonts w:ascii="Verdana" w:hAnsi="Verdana"/>
                <w:bCs/>
              </w:rPr>
              <w:t>ways</w:t>
            </w:r>
            <w:proofErr w:type="gramEnd"/>
            <w:r>
              <w:rPr>
                <w:rFonts w:ascii="Verdana" w:hAnsi="Verdana"/>
                <w:bCs/>
              </w:rPr>
              <w:t xml:space="preserve"> teachers support students “in the round” in addition to formal</w:t>
            </w:r>
            <w:r w:rsidR="00DF07F8">
              <w:rPr>
                <w:rFonts w:ascii="Verdana" w:hAnsi="Verdana"/>
                <w:bCs/>
              </w:rPr>
              <w:t xml:space="preserve"> modes of</w:t>
            </w:r>
            <w:r>
              <w:rPr>
                <w:rFonts w:ascii="Verdana" w:hAnsi="Verdana"/>
                <w:bCs/>
              </w:rPr>
              <w:t xml:space="preserve"> feedback.</w:t>
            </w:r>
          </w:p>
          <w:p w14:paraId="089D676A" w14:textId="19950243" w:rsidR="00B52561" w:rsidRDefault="00B52561" w:rsidP="00C835D2">
            <w:pPr>
              <w:rPr>
                <w:rFonts w:ascii="Verdana" w:hAnsi="Verdana"/>
                <w:bCs/>
              </w:rPr>
            </w:pPr>
          </w:p>
          <w:p w14:paraId="04847306" w14:textId="2FA819D2" w:rsidR="00B52561" w:rsidRDefault="00B52561" w:rsidP="00C835D2">
            <w:pPr>
              <w:rPr>
                <w:rFonts w:ascii="Verdana" w:hAnsi="Verdana"/>
                <w:bCs/>
              </w:rPr>
            </w:pPr>
            <w:r>
              <w:rPr>
                <w:rFonts w:ascii="Verdana" w:hAnsi="Verdana"/>
                <w:bCs/>
              </w:rPr>
              <w:t xml:space="preserve">The Principal observed that the Report had focused on the quality of teaching, but that inspectors may have failed to fully appreciate the impact of the public health emergency on the College and its students, especially those who are in their first year at the College having missed development opportunities at Key Stage 4.  In essence, the College is having to make good these missed opportunities as best it can whilst </w:t>
            </w:r>
            <w:r w:rsidR="00DF07F8">
              <w:rPr>
                <w:rFonts w:ascii="Verdana" w:hAnsi="Verdana"/>
                <w:bCs/>
              </w:rPr>
              <w:t>delivering a</w:t>
            </w:r>
            <w:r>
              <w:rPr>
                <w:rFonts w:ascii="Verdana" w:hAnsi="Verdana"/>
                <w:bCs/>
              </w:rPr>
              <w:t xml:space="preserve"> demanding </w:t>
            </w:r>
            <w:r w:rsidR="00DF07F8">
              <w:rPr>
                <w:rFonts w:ascii="Verdana" w:hAnsi="Verdana"/>
                <w:bCs/>
              </w:rPr>
              <w:t>curriculum</w:t>
            </w:r>
            <w:r>
              <w:rPr>
                <w:rFonts w:ascii="Verdana" w:hAnsi="Verdana"/>
                <w:bCs/>
              </w:rPr>
              <w:t xml:space="preserve">.  An inspection at an early date in the College year exacerbates the exposure of these </w:t>
            </w:r>
            <w:r w:rsidR="00DF07F8">
              <w:rPr>
                <w:rFonts w:ascii="Verdana" w:hAnsi="Verdana"/>
                <w:bCs/>
              </w:rPr>
              <w:t>compe</w:t>
            </w:r>
            <w:r>
              <w:rPr>
                <w:rFonts w:ascii="Verdana" w:hAnsi="Verdana"/>
                <w:bCs/>
              </w:rPr>
              <w:t>ting demands.  The root causes of insufficient attendance had become more complex, arising from losses of habits, routine and self-discipline, a</w:t>
            </w:r>
            <w:r w:rsidR="00DF07F8">
              <w:rPr>
                <w:rFonts w:ascii="Verdana" w:hAnsi="Verdana"/>
                <w:bCs/>
              </w:rPr>
              <w:t>ll factors which</w:t>
            </w:r>
            <w:r>
              <w:rPr>
                <w:rFonts w:ascii="Verdana" w:hAnsi="Verdana"/>
                <w:bCs/>
              </w:rPr>
              <w:t xml:space="preserve"> are replicated throughout the sector.</w:t>
            </w:r>
          </w:p>
          <w:p w14:paraId="5150A164" w14:textId="1D4C563E" w:rsidR="00B52561" w:rsidRDefault="00B52561" w:rsidP="00C835D2">
            <w:pPr>
              <w:rPr>
                <w:rFonts w:ascii="Verdana" w:hAnsi="Verdana"/>
                <w:bCs/>
              </w:rPr>
            </w:pPr>
          </w:p>
          <w:p w14:paraId="149544FE" w14:textId="12CDF15A" w:rsidR="00B52561" w:rsidRPr="00B52561" w:rsidRDefault="00B52561" w:rsidP="00C835D2">
            <w:pPr>
              <w:rPr>
                <w:rFonts w:ascii="Verdana" w:hAnsi="Verdana"/>
                <w:bCs/>
              </w:rPr>
            </w:pPr>
            <w:r>
              <w:rPr>
                <w:rFonts w:ascii="Verdana" w:hAnsi="Verdana"/>
                <w:bCs/>
              </w:rPr>
              <w:t>In response to a question from Adenike Betiku, it was confirmed that the areas where poorer teaching had been observed are known to the College, and are the subject of targeted improvement strategies, entailing training, coaching and performance management.</w:t>
            </w:r>
          </w:p>
          <w:p w14:paraId="70566CB8" w14:textId="433D327A" w:rsidR="00EB62DD" w:rsidRDefault="00EB62DD" w:rsidP="00C835D2">
            <w:pPr>
              <w:rPr>
                <w:rFonts w:ascii="Verdana" w:hAnsi="Verdana"/>
                <w:bCs/>
              </w:rPr>
            </w:pPr>
          </w:p>
          <w:p w14:paraId="1DC63DC7" w14:textId="0DD4649E" w:rsidR="00600C73" w:rsidRPr="00B52561" w:rsidRDefault="00600C73" w:rsidP="00C835D2">
            <w:pPr>
              <w:rPr>
                <w:rFonts w:ascii="Verdana" w:hAnsi="Verdana"/>
                <w:bCs/>
              </w:rPr>
            </w:pPr>
            <w:r>
              <w:rPr>
                <w:rFonts w:ascii="Verdana" w:hAnsi="Verdana"/>
                <w:bCs/>
              </w:rPr>
              <w:t>It was agreed that the Quality and Performance Committee will specifically address the issue of teacher feedback to students at its next meeting.  Wasif Khan suggested that a distinction should be made between difficulties which arise from the public health emergency, and those arising from other causes.</w:t>
            </w:r>
          </w:p>
          <w:p w14:paraId="61FD1289" w14:textId="77777777" w:rsidR="00600C73" w:rsidRDefault="00600C73" w:rsidP="00C835D2">
            <w:pPr>
              <w:rPr>
                <w:rFonts w:ascii="Verdana" w:hAnsi="Verdana"/>
                <w:bCs/>
              </w:rPr>
            </w:pPr>
          </w:p>
          <w:p w14:paraId="76680423" w14:textId="77777777" w:rsidR="00EB62DD" w:rsidRDefault="00600C73" w:rsidP="00C835D2">
            <w:pPr>
              <w:rPr>
                <w:rFonts w:ascii="Verdana" w:hAnsi="Verdana"/>
                <w:bCs/>
              </w:rPr>
            </w:pPr>
            <w:r>
              <w:rPr>
                <w:rFonts w:ascii="Verdana" w:hAnsi="Verdana"/>
                <w:bCs/>
              </w:rPr>
              <w:t>The Acting Chair, in his capacity as Chair of the Quality and Performance Committee, noted that a full action plan would be prepared for the Committee’s attention and scrutiny.</w:t>
            </w:r>
          </w:p>
          <w:p w14:paraId="75017AD5" w14:textId="77777777" w:rsidR="00600C73" w:rsidRDefault="00600C73" w:rsidP="00C835D2">
            <w:pPr>
              <w:rPr>
                <w:rFonts w:ascii="Verdana" w:hAnsi="Verdana"/>
                <w:bCs/>
              </w:rPr>
            </w:pPr>
          </w:p>
          <w:p w14:paraId="390FBF6D" w14:textId="77777777" w:rsidR="00600C73" w:rsidRDefault="00600C73" w:rsidP="00C835D2">
            <w:pPr>
              <w:rPr>
                <w:rFonts w:ascii="Verdana" w:hAnsi="Verdana"/>
                <w:bCs/>
              </w:rPr>
            </w:pPr>
            <w:r>
              <w:rPr>
                <w:rFonts w:ascii="Verdana" w:hAnsi="Verdana"/>
                <w:bCs/>
              </w:rPr>
              <w:t>Members congratulated all who had contributed to the success of the inspection, including the leadership team, middle management, teachers and students.</w:t>
            </w:r>
          </w:p>
          <w:p w14:paraId="1F3A3116" w14:textId="3502E858" w:rsidR="004817CC" w:rsidRPr="00B52561" w:rsidRDefault="004817CC" w:rsidP="00C835D2">
            <w:pPr>
              <w:rPr>
                <w:rFonts w:ascii="Verdana" w:hAnsi="Verdana"/>
                <w:bCs/>
              </w:rPr>
            </w:pPr>
          </w:p>
        </w:tc>
      </w:tr>
      <w:tr w:rsidR="00CB1411" w14:paraId="1C4DE2F7" w14:textId="77777777" w:rsidTr="00DC7454">
        <w:tc>
          <w:tcPr>
            <w:tcW w:w="675" w:type="dxa"/>
            <w:shd w:val="clear" w:color="auto" w:fill="auto"/>
            <w:tcMar>
              <w:top w:w="0" w:type="dxa"/>
              <w:left w:w="108" w:type="dxa"/>
              <w:bottom w:w="0" w:type="dxa"/>
              <w:right w:w="108" w:type="dxa"/>
            </w:tcMar>
          </w:tcPr>
          <w:p w14:paraId="488D7494" w14:textId="1A24530A" w:rsidR="00CB1411" w:rsidRDefault="00987BDF" w:rsidP="009C21D7">
            <w:pPr>
              <w:rPr>
                <w:rFonts w:ascii="Verdana" w:hAnsi="Verdana"/>
                <w:b/>
              </w:rPr>
            </w:pPr>
            <w:r>
              <w:rPr>
                <w:rFonts w:ascii="Verdana" w:hAnsi="Verdana"/>
                <w:b/>
              </w:rPr>
              <w:lastRenderedPageBreak/>
              <w:t>7</w:t>
            </w:r>
          </w:p>
        </w:tc>
        <w:tc>
          <w:tcPr>
            <w:tcW w:w="8789" w:type="dxa"/>
            <w:shd w:val="clear" w:color="auto" w:fill="auto"/>
            <w:tcMar>
              <w:top w:w="0" w:type="dxa"/>
              <w:left w:w="108" w:type="dxa"/>
              <w:bottom w:w="0" w:type="dxa"/>
              <w:right w:w="108" w:type="dxa"/>
            </w:tcMar>
          </w:tcPr>
          <w:p w14:paraId="7E505165" w14:textId="77777777" w:rsidR="00EB62DD" w:rsidRDefault="00EB62DD" w:rsidP="00EB62DD">
            <w:pPr>
              <w:rPr>
                <w:rFonts w:ascii="Verdana" w:hAnsi="Verdana"/>
                <w:b/>
              </w:rPr>
            </w:pPr>
            <w:r>
              <w:rPr>
                <w:rFonts w:ascii="Verdana" w:hAnsi="Verdana"/>
                <w:b/>
              </w:rPr>
              <w:t xml:space="preserve">Report of the </w:t>
            </w:r>
            <w:r w:rsidRPr="00134CB7">
              <w:rPr>
                <w:rFonts w:ascii="Verdana" w:hAnsi="Verdana"/>
                <w:b/>
              </w:rPr>
              <w:t>Quality and Performance Committee:</w:t>
            </w:r>
            <w:r>
              <w:rPr>
                <w:rFonts w:ascii="Verdana" w:hAnsi="Verdana"/>
                <w:b/>
              </w:rPr>
              <w:t xml:space="preserve">  Meeting held on 30 November 2021</w:t>
            </w:r>
          </w:p>
          <w:p w14:paraId="4B0DCAEB" w14:textId="77777777" w:rsidR="00CB1411" w:rsidRDefault="00CB1411" w:rsidP="00CB1411">
            <w:pPr>
              <w:rPr>
                <w:rFonts w:ascii="Verdana" w:hAnsi="Verdana"/>
                <w:b/>
              </w:rPr>
            </w:pPr>
          </w:p>
          <w:p w14:paraId="6B2E6B31" w14:textId="3F150EB6" w:rsidR="00CB1411" w:rsidRDefault="00CB1411" w:rsidP="00CB1411">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sidR="00EB62DD">
              <w:rPr>
                <w:rFonts w:ascii="Verdana" w:hAnsi="Verdana"/>
              </w:rPr>
              <w:t>, together with the College Self-Assessment Report (SAR), the outcome</w:t>
            </w:r>
            <w:r w:rsidR="00DA47F1">
              <w:rPr>
                <w:rFonts w:ascii="Verdana" w:hAnsi="Verdana"/>
              </w:rPr>
              <w:t>s</w:t>
            </w:r>
            <w:r w:rsidR="00EB62DD">
              <w:rPr>
                <w:rFonts w:ascii="Verdana" w:hAnsi="Verdana"/>
              </w:rPr>
              <w:t xml:space="preserve"> (2020-21) of KPIs relevant to the Committee’s remit, and the KPIs (2021-22) relevant to the Committee’s remit which had been approved by the Committee on behalf of the Corporation.</w:t>
            </w:r>
            <w:r>
              <w:rPr>
                <w:rFonts w:ascii="Verdana" w:hAnsi="Verdana"/>
              </w:rPr>
              <w:t xml:space="preserve">  </w:t>
            </w:r>
          </w:p>
          <w:p w14:paraId="6ED31E20" w14:textId="77777777" w:rsidR="00CB1411" w:rsidRDefault="00CB1411" w:rsidP="00CB1411">
            <w:pPr>
              <w:pStyle w:val="NoSpacing"/>
              <w:rPr>
                <w:bCs/>
              </w:rPr>
            </w:pPr>
          </w:p>
          <w:p w14:paraId="27127052" w14:textId="4BFBE465" w:rsidR="002725AF" w:rsidRDefault="00EB62DD" w:rsidP="00EB62DD">
            <w:pPr>
              <w:pStyle w:val="NoSpacing"/>
              <w:rPr>
                <w:bCs/>
              </w:rPr>
            </w:pPr>
            <w:r w:rsidRPr="00EB62DD">
              <w:rPr>
                <w:bCs/>
              </w:rPr>
              <w:t>It was noted that the College SAR</w:t>
            </w:r>
            <w:r>
              <w:rPr>
                <w:bCs/>
              </w:rPr>
              <w:t xml:space="preserve"> closely reflects the outcome of the subsequent Ofsted inspection</w:t>
            </w:r>
            <w:r w:rsidR="00DA47F1">
              <w:rPr>
                <w:bCs/>
              </w:rPr>
              <w:t xml:space="preserve">, thereby confirming that the College management had </w:t>
            </w:r>
            <w:r w:rsidR="00600C73">
              <w:rPr>
                <w:bCs/>
              </w:rPr>
              <w:t>presented a realistic</w:t>
            </w:r>
            <w:r w:rsidR="00DA47F1">
              <w:rPr>
                <w:bCs/>
              </w:rPr>
              <w:t xml:space="preserve"> assessment of both the College’s strengths and of </w:t>
            </w:r>
            <w:r w:rsidR="00C33EEA">
              <w:rPr>
                <w:bCs/>
              </w:rPr>
              <w:t>the</w:t>
            </w:r>
            <w:r w:rsidR="00DA47F1">
              <w:rPr>
                <w:bCs/>
              </w:rPr>
              <w:t xml:space="preserve"> areas in need of</w:t>
            </w:r>
            <w:r w:rsidR="00987BDF">
              <w:rPr>
                <w:bCs/>
              </w:rPr>
              <w:t xml:space="preserve"> further</w:t>
            </w:r>
            <w:r w:rsidR="00DA47F1">
              <w:rPr>
                <w:bCs/>
              </w:rPr>
              <w:t xml:space="preserve"> improvement.</w:t>
            </w:r>
          </w:p>
          <w:p w14:paraId="0F8D7B7B" w14:textId="77777777" w:rsidR="00DA47F1" w:rsidRDefault="00DA47F1" w:rsidP="00EB62DD">
            <w:pPr>
              <w:pStyle w:val="NoSpacing"/>
              <w:rPr>
                <w:bCs/>
              </w:rPr>
            </w:pPr>
          </w:p>
          <w:p w14:paraId="60876C59" w14:textId="3DFDB2FE" w:rsidR="00DA47F1" w:rsidRDefault="00600C73" w:rsidP="00EB62DD">
            <w:pPr>
              <w:pStyle w:val="NoSpacing"/>
              <w:rPr>
                <w:bCs/>
              </w:rPr>
            </w:pPr>
            <w:r>
              <w:rPr>
                <w:bCs/>
              </w:rPr>
              <w:t>Stephen Jones noted with appreciation progress reported in relation to areas of previous weakness (e.g. Mathematics), and the improved College culture, including standards of student behaviour and their readiness to learn.</w:t>
            </w:r>
          </w:p>
          <w:p w14:paraId="75BE303F" w14:textId="3E8DC9E7" w:rsidR="00DA47F1" w:rsidRPr="00EB62DD" w:rsidRDefault="00DA47F1" w:rsidP="00EB62DD">
            <w:pPr>
              <w:pStyle w:val="NoSpacing"/>
              <w:rPr>
                <w:bCs/>
              </w:rPr>
            </w:pPr>
          </w:p>
        </w:tc>
      </w:tr>
      <w:tr w:rsidR="00DA47F1" w14:paraId="3B3A356A" w14:textId="77777777" w:rsidTr="00DC7454">
        <w:tc>
          <w:tcPr>
            <w:tcW w:w="675" w:type="dxa"/>
            <w:shd w:val="clear" w:color="auto" w:fill="auto"/>
            <w:tcMar>
              <w:top w:w="0" w:type="dxa"/>
              <w:left w:w="108" w:type="dxa"/>
              <w:bottom w:w="0" w:type="dxa"/>
              <w:right w:w="108" w:type="dxa"/>
            </w:tcMar>
          </w:tcPr>
          <w:p w14:paraId="2F999341" w14:textId="43200A3C" w:rsidR="00DA47F1" w:rsidRDefault="00DA47F1" w:rsidP="009C21D7">
            <w:pPr>
              <w:rPr>
                <w:rFonts w:ascii="Verdana" w:hAnsi="Verdana"/>
                <w:b/>
              </w:rPr>
            </w:pPr>
            <w:r>
              <w:rPr>
                <w:rFonts w:ascii="Verdana" w:hAnsi="Verdana"/>
                <w:b/>
              </w:rPr>
              <w:t>8</w:t>
            </w:r>
          </w:p>
        </w:tc>
        <w:tc>
          <w:tcPr>
            <w:tcW w:w="8789" w:type="dxa"/>
            <w:shd w:val="clear" w:color="auto" w:fill="auto"/>
            <w:tcMar>
              <w:top w:w="0" w:type="dxa"/>
              <w:left w:w="108" w:type="dxa"/>
              <w:bottom w:w="0" w:type="dxa"/>
              <w:right w:w="108" w:type="dxa"/>
            </w:tcMar>
          </w:tcPr>
          <w:p w14:paraId="01B351F3" w14:textId="77777777" w:rsidR="00DA47F1" w:rsidRDefault="00DA47F1" w:rsidP="00DA47F1">
            <w:pPr>
              <w:rPr>
                <w:rFonts w:ascii="Verdana" w:hAnsi="Verdana"/>
                <w:b/>
              </w:rPr>
            </w:pPr>
            <w:r>
              <w:rPr>
                <w:rFonts w:ascii="Verdana" w:hAnsi="Verdana"/>
                <w:b/>
              </w:rPr>
              <w:t>Report of the External Relations</w:t>
            </w:r>
            <w:r w:rsidRPr="00134CB7">
              <w:rPr>
                <w:rFonts w:ascii="Verdana" w:hAnsi="Verdana"/>
                <w:b/>
              </w:rPr>
              <w:t xml:space="preserve"> Committee:</w:t>
            </w:r>
            <w:r>
              <w:rPr>
                <w:rFonts w:ascii="Verdana" w:hAnsi="Verdana"/>
                <w:b/>
              </w:rPr>
              <w:t xml:space="preserve">  Meeting held on 9 November 2021</w:t>
            </w:r>
          </w:p>
          <w:p w14:paraId="7011A6D3" w14:textId="77777777" w:rsidR="00DA47F1" w:rsidRDefault="00DA47F1" w:rsidP="00E31588">
            <w:pPr>
              <w:pStyle w:val="NoSpacing"/>
              <w:rPr>
                <w:b/>
              </w:rPr>
            </w:pPr>
          </w:p>
          <w:p w14:paraId="786BA8DF" w14:textId="432A84D8" w:rsidR="00DA47F1" w:rsidRDefault="00DA47F1" w:rsidP="00DA47F1">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together with the outcomes (2020-21) of KPIs relevant to the Committee’s remit, and the KPIs (2021-22) relevant to the Committee’s remit which had been approved by the Committee on behalf of the Corporation.  </w:t>
            </w:r>
          </w:p>
          <w:p w14:paraId="4BBCB318" w14:textId="77777777" w:rsidR="00DA47F1" w:rsidRDefault="00DA47F1" w:rsidP="00E31588">
            <w:pPr>
              <w:pStyle w:val="NoSpacing"/>
              <w:rPr>
                <w:b/>
              </w:rPr>
            </w:pPr>
          </w:p>
          <w:p w14:paraId="452FCC24" w14:textId="2D219680" w:rsidR="00DA47F1" w:rsidRDefault="00600C73" w:rsidP="00E31588">
            <w:pPr>
              <w:pStyle w:val="NoSpacing"/>
            </w:pPr>
            <w:r>
              <w:rPr>
                <w:bCs/>
              </w:rPr>
              <w:t>The Vice-Principal</w:t>
            </w:r>
            <w:r w:rsidR="00494A13">
              <w:rPr>
                <w:bCs/>
              </w:rPr>
              <w:t>:</w:t>
            </w:r>
            <w:r w:rsidR="00494A13" w:rsidRPr="00FE7EDC">
              <w:t xml:space="preserve"> Student S</w:t>
            </w:r>
            <w:r w:rsidR="00494A13">
              <w:t xml:space="preserve">ervices and Recruitment reported that </w:t>
            </w:r>
            <w:proofErr w:type="gramStart"/>
            <w:r w:rsidR="00494A13">
              <w:t>schools</w:t>
            </w:r>
            <w:proofErr w:type="gramEnd"/>
            <w:r w:rsidR="00494A13">
              <w:t xml:space="preserve"> liaison had picked up in the current term, but is now subject to the uncertainties introduced by the emergence of a new, more infectious Covid-19 variant.  A successful open day had been held at the College.  Applications are running at a level 30-40% higher than at the corresponding point in 2020-21.</w:t>
            </w:r>
          </w:p>
          <w:p w14:paraId="7C978177" w14:textId="5B4EB1AF" w:rsidR="00494A13" w:rsidRDefault="00494A13" w:rsidP="00E31588">
            <w:pPr>
              <w:pStyle w:val="NoSpacing"/>
              <w:rPr>
                <w:bCs/>
              </w:rPr>
            </w:pPr>
          </w:p>
          <w:p w14:paraId="75035F5D" w14:textId="1D7F5D78" w:rsidR="00494A13" w:rsidRDefault="00494A13" w:rsidP="00E31588">
            <w:pPr>
              <w:pStyle w:val="NoSpacing"/>
              <w:rPr>
                <w:bCs/>
              </w:rPr>
            </w:pPr>
            <w:r>
              <w:rPr>
                <w:bCs/>
              </w:rPr>
              <w:t>Members emphasised the importance of ensuring that the College’s successful Ofsted inspection outcome be communicated widely to potential recruits.</w:t>
            </w:r>
          </w:p>
          <w:p w14:paraId="3A31913F" w14:textId="1A9DF0C3" w:rsidR="00494A13" w:rsidRDefault="00494A13" w:rsidP="00E31588">
            <w:pPr>
              <w:pStyle w:val="NoSpacing"/>
              <w:rPr>
                <w:bCs/>
              </w:rPr>
            </w:pPr>
          </w:p>
          <w:p w14:paraId="382A1845" w14:textId="73BC30A5" w:rsidR="00494A13" w:rsidRDefault="00494A13" w:rsidP="00E31588">
            <w:pPr>
              <w:pStyle w:val="NoSpacing"/>
              <w:rPr>
                <w:bCs/>
              </w:rPr>
            </w:pPr>
            <w:r>
              <w:rPr>
                <w:bCs/>
              </w:rPr>
              <w:t>Wasif Khan drew attention to the very strong team of student ambassadors, and urged greater use of them.</w:t>
            </w:r>
          </w:p>
          <w:p w14:paraId="15A3255A" w14:textId="2EDCA777" w:rsidR="00494A13" w:rsidRDefault="00494A13" w:rsidP="00E31588">
            <w:pPr>
              <w:pStyle w:val="NoSpacing"/>
              <w:rPr>
                <w:bCs/>
              </w:rPr>
            </w:pPr>
          </w:p>
          <w:p w14:paraId="62115BCB" w14:textId="211210B8" w:rsidR="00494A13" w:rsidRDefault="00494A13" w:rsidP="00E31588">
            <w:pPr>
              <w:pStyle w:val="NoSpacing"/>
              <w:rPr>
                <w:bCs/>
              </w:rPr>
            </w:pPr>
            <w:r>
              <w:rPr>
                <w:bCs/>
              </w:rPr>
              <w:t xml:space="preserve">Sara Whittaker asked what arrangements are in place for Spring Term promotion of the College, given the uncertain pandemic outlook.  It was reported that most Spring Term events </w:t>
            </w:r>
            <w:r w:rsidR="00C33EEA">
              <w:rPr>
                <w:bCs/>
              </w:rPr>
              <w:t>had been planned in a virtual format</w:t>
            </w:r>
            <w:r>
              <w:rPr>
                <w:bCs/>
              </w:rPr>
              <w:t xml:space="preserve">, so it is hoped that the impact will be </w:t>
            </w:r>
            <w:r w:rsidR="00C33EEA">
              <w:rPr>
                <w:bCs/>
              </w:rPr>
              <w:t>minimised</w:t>
            </w:r>
            <w:r>
              <w:rPr>
                <w:bCs/>
              </w:rPr>
              <w:t>.</w:t>
            </w:r>
          </w:p>
          <w:p w14:paraId="34212A3B" w14:textId="775DDCA4" w:rsidR="00494A13" w:rsidRDefault="00494A13" w:rsidP="00E31588">
            <w:pPr>
              <w:pStyle w:val="NoSpacing"/>
              <w:rPr>
                <w:bCs/>
              </w:rPr>
            </w:pPr>
          </w:p>
          <w:p w14:paraId="6C058422" w14:textId="77777777" w:rsidR="00C33EEA" w:rsidRDefault="00494A13" w:rsidP="00E31588">
            <w:pPr>
              <w:pStyle w:val="NoSpacing"/>
              <w:rPr>
                <w:bCs/>
              </w:rPr>
            </w:pPr>
            <w:r>
              <w:rPr>
                <w:bCs/>
              </w:rPr>
              <w:t xml:space="preserve">It was reported that </w:t>
            </w:r>
            <w:r w:rsidR="00C33EEA">
              <w:rPr>
                <w:bCs/>
              </w:rPr>
              <w:t>the</w:t>
            </w:r>
            <w:r>
              <w:rPr>
                <w:bCs/>
              </w:rPr>
              <w:t xml:space="preserve"> number of safeguarding events</w:t>
            </w:r>
            <w:r w:rsidR="00C33EEA">
              <w:rPr>
                <w:bCs/>
              </w:rPr>
              <w:t xml:space="preserve"> is increasing</w:t>
            </w:r>
            <w:r>
              <w:rPr>
                <w:bCs/>
              </w:rPr>
              <w:t xml:space="preserve">, though this may reflect a greater willingness on the part of students to disclose their circumstances.  </w:t>
            </w:r>
          </w:p>
          <w:p w14:paraId="7C2D9670" w14:textId="77777777" w:rsidR="00C33EEA" w:rsidRDefault="00C33EEA" w:rsidP="00E31588">
            <w:pPr>
              <w:pStyle w:val="NoSpacing"/>
              <w:rPr>
                <w:bCs/>
              </w:rPr>
            </w:pPr>
          </w:p>
          <w:p w14:paraId="6080F2B8" w14:textId="2AAAF960" w:rsidR="00494A13" w:rsidRDefault="00494A13" w:rsidP="00E31588">
            <w:pPr>
              <w:pStyle w:val="NoSpacing"/>
              <w:rPr>
                <w:bCs/>
              </w:rPr>
            </w:pPr>
            <w:r>
              <w:rPr>
                <w:bCs/>
              </w:rPr>
              <w:lastRenderedPageBreak/>
              <w:t>The Acting Chair asked those members who had not completed prescribed online safeguarding and Prevent training to do so as an urgent priority.</w:t>
            </w:r>
          </w:p>
          <w:p w14:paraId="31B30100" w14:textId="6737BE00" w:rsidR="00DF07F8" w:rsidRPr="00DF07F8" w:rsidRDefault="00DF07F8" w:rsidP="00E31588">
            <w:pPr>
              <w:pStyle w:val="NoSpacing"/>
              <w:rPr>
                <w:bCs/>
              </w:rPr>
            </w:pPr>
          </w:p>
        </w:tc>
      </w:tr>
      <w:tr w:rsidR="00DA47F1" w14:paraId="3D402308" w14:textId="77777777" w:rsidTr="00DC7454">
        <w:tc>
          <w:tcPr>
            <w:tcW w:w="675" w:type="dxa"/>
            <w:shd w:val="clear" w:color="auto" w:fill="auto"/>
            <w:tcMar>
              <w:top w:w="0" w:type="dxa"/>
              <w:left w:w="108" w:type="dxa"/>
              <w:bottom w:w="0" w:type="dxa"/>
              <w:right w:w="108" w:type="dxa"/>
            </w:tcMar>
          </w:tcPr>
          <w:p w14:paraId="5D0F6505" w14:textId="608CC0BF" w:rsidR="00DA47F1" w:rsidRDefault="00DA47F1" w:rsidP="009C21D7">
            <w:pPr>
              <w:rPr>
                <w:rFonts w:ascii="Verdana" w:hAnsi="Verdana"/>
                <w:b/>
              </w:rPr>
            </w:pPr>
            <w:r>
              <w:rPr>
                <w:rFonts w:ascii="Verdana" w:hAnsi="Verdana"/>
                <w:b/>
              </w:rPr>
              <w:lastRenderedPageBreak/>
              <w:t>9</w:t>
            </w:r>
          </w:p>
        </w:tc>
        <w:tc>
          <w:tcPr>
            <w:tcW w:w="8789" w:type="dxa"/>
            <w:shd w:val="clear" w:color="auto" w:fill="auto"/>
            <w:tcMar>
              <w:top w:w="0" w:type="dxa"/>
              <w:left w:w="108" w:type="dxa"/>
              <w:bottom w:w="0" w:type="dxa"/>
              <w:right w:w="108" w:type="dxa"/>
            </w:tcMar>
          </w:tcPr>
          <w:p w14:paraId="1C5EB537" w14:textId="77777777" w:rsidR="00DA47F1" w:rsidRDefault="00DA47F1" w:rsidP="00DA47F1">
            <w:pPr>
              <w:rPr>
                <w:rFonts w:ascii="Verdana" w:hAnsi="Verdana"/>
                <w:b/>
              </w:rPr>
            </w:pPr>
            <w:r>
              <w:rPr>
                <w:rFonts w:ascii="Verdana" w:hAnsi="Verdana"/>
                <w:b/>
              </w:rPr>
              <w:t>Report of the Audit</w:t>
            </w:r>
            <w:r w:rsidRPr="00134CB7">
              <w:rPr>
                <w:rFonts w:ascii="Verdana" w:hAnsi="Verdana"/>
                <w:b/>
              </w:rPr>
              <w:t xml:space="preserve"> Committee</w:t>
            </w:r>
            <w:r>
              <w:rPr>
                <w:rFonts w:ascii="Verdana" w:hAnsi="Verdana"/>
                <w:b/>
              </w:rPr>
              <w:t xml:space="preserve"> (Ordinary Business)</w:t>
            </w:r>
            <w:r w:rsidRPr="00134CB7">
              <w:rPr>
                <w:rFonts w:ascii="Verdana" w:hAnsi="Verdana"/>
                <w:b/>
              </w:rPr>
              <w:t>:</w:t>
            </w:r>
            <w:r>
              <w:rPr>
                <w:rFonts w:ascii="Verdana" w:hAnsi="Verdana"/>
                <w:b/>
              </w:rPr>
              <w:t xml:space="preserve">  Meeting held on 23 November 2021</w:t>
            </w:r>
          </w:p>
          <w:p w14:paraId="4C404FDF" w14:textId="77777777" w:rsidR="00DA47F1" w:rsidRDefault="00DA47F1" w:rsidP="00DA47F1">
            <w:pPr>
              <w:rPr>
                <w:rFonts w:ascii="Verdana" w:hAnsi="Verdana"/>
                <w:b/>
              </w:rPr>
            </w:pPr>
          </w:p>
          <w:p w14:paraId="239D2F98" w14:textId="6EB5D6D7" w:rsidR="00DA47F1" w:rsidRDefault="00DA47F1" w:rsidP="00DA47F1">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together with the following documents which were also noted:</w:t>
            </w:r>
          </w:p>
          <w:p w14:paraId="4299612A" w14:textId="113170A3" w:rsidR="00DA47F1" w:rsidRDefault="00DA47F1" w:rsidP="00DA47F1">
            <w:pPr>
              <w:rPr>
                <w:rFonts w:ascii="Verdana" w:hAnsi="Verdana"/>
              </w:rPr>
            </w:pPr>
          </w:p>
          <w:p w14:paraId="30BAD1AA" w14:textId="5FCA3952" w:rsidR="00DA47F1" w:rsidRPr="00DA47F1" w:rsidRDefault="00DA47F1" w:rsidP="00DA47F1">
            <w:pPr>
              <w:rPr>
                <w:rFonts w:ascii="Verdana" w:hAnsi="Verdana"/>
                <w:i/>
                <w:iCs/>
              </w:rPr>
            </w:pPr>
            <w:r w:rsidRPr="00DA47F1">
              <w:rPr>
                <w:rFonts w:ascii="Verdana" w:hAnsi="Verdana"/>
                <w:i/>
                <w:iCs/>
              </w:rPr>
              <w:t>Draft Annual Report and Financial Statements for the year ended 31 July 2021;</w:t>
            </w:r>
          </w:p>
          <w:p w14:paraId="6C05EBE2" w14:textId="3A3728ED" w:rsidR="00DA47F1" w:rsidRPr="00DA47F1" w:rsidRDefault="00DA47F1" w:rsidP="00DA47F1">
            <w:pPr>
              <w:rPr>
                <w:rFonts w:ascii="Verdana" w:hAnsi="Verdana"/>
                <w:i/>
                <w:iCs/>
              </w:rPr>
            </w:pPr>
          </w:p>
          <w:p w14:paraId="7129CE42" w14:textId="071C329B" w:rsidR="00DA47F1" w:rsidRPr="00DA47F1" w:rsidRDefault="00DA47F1" w:rsidP="00DA47F1">
            <w:pPr>
              <w:rPr>
                <w:rFonts w:ascii="Verdana" w:hAnsi="Verdana"/>
                <w:i/>
                <w:iCs/>
              </w:rPr>
            </w:pPr>
            <w:r w:rsidRPr="00DA47F1">
              <w:rPr>
                <w:rFonts w:ascii="Verdana" w:hAnsi="Verdana"/>
                <w:i/>
                <w:iCs/>
              </w:rPr>
              <w:t>Post–Audit Management Letter: Financial Statements’ Audit and Regularity Audit for the year ended 31 July 2021;</w:t>
            </w:r>
          </w:p>
          <w:p w14:paraId="5FCE250C" w14:textId="027014CE" w:rsidR="00DA47F1" w:rsidRPr="00DA47F1" w:rsidRDefault="00DA47F1" w:rsidP="00DA47F1">
            <w:pPr>
              <w:rPr>
                <w:rFonts w:ascii="Verdana" w:hAnsi="Verdana"/>
                <w:i/>
                <w:iCs/>
              </w:rPr>
            </w:pPr>
          </w:p>
          <w:p w14:paraId="20DAD557" w14:textId="5DF9E1FB" w:rsidR="00DA47F1" w:rsidRPr="00DA47F1" w:rsidRDefault="00DA47F1" w:rsidP="00DA47F1">
            <w:pPr>
              <w:rPr>
                <w:rFonts w:ascii="Verdana" w:hAnsi="Verdana"/>
                <w:i/>
                <w:iCs/>
              </w:rPr>
            </w:pPr>
            <w:r w:rsidRPr="00DA47F1">
              <w:rPr>
                <w:rFonts w:ascii="Verdana" w:hAnsi="Verdana"/>
                <w:i/>
                <w:iCs/>
              </w:rPr>
              <w:t>Letter of Representation;</w:t>
            </w:r>
          </w:p>
          <w:p w14:paraId="565F3080" w14:textId="1CD481EF" w:rsidR="00DA47F1" w:rsidRPr="00DA47F1" w:rsidRDefault="00DA47F1" w:rsidP="00DA47F1">
            <w:pPr>
              <w:rPr>
                <w:rFonts w:ascii="Verdana" w:hAnsi="Verdana"/>
                <w:i/>
                <w:iCs/>
              </w:rPr>
            </w:pPr>
          </w:p>
          <w:p w14:paraId="1F8962BA" w14:textId="4EE4A59C" w:rsidR="00DA47F1" w:rsidRPr="00DA47F1" w:rsidRDefault="00DA47F1" w:rsidP="00DA47F1">
            <w:pPr>
              <w:rPr>
                <w:rFonts w:ascii="Verdana" w:hAnsi="Verdana"/>
              </w:rPr>
            </w:pPr>
            <w:r w:rsidRPr="00DA47F1">
              <w:rPr>
                <w:rFonts w:ascii="Verdana" w:hAnsi="Verdana"/>
                <w:i/>
                <w:iCs/>
              </w:rPr>
              <w:t>Regularity Self-Assessment (as amended by the Resources Committee);</w:t>
            </w:r>
            <w:r>
              <w:rPr>
                <w:rFonts w:ascii="Verdana" w:hAnsi="Verdana"/>
              </w:rPr>
              <w:t xml:space="preserve"> and</w:t>
            </w:r>
          </w:p>
          <w:p w14:paraId="1272C92F" w14:textId="589CCC65" w:rsidR="00DA47F1" w:rsidRPr="00DA47F1" w:rsidRDefault="00DA47F1" w:rsidP="00DA47F1">
            <w:pPr>
              <w:rPr>
                <w:rFonts w:ascii="Verdana" w:hAnsi="Verdana"/>
                <w:i/>
                <w:iCs/>
              </w:rPr>
            </w:pPr>
          </w:p>
          <w:p w14:paraId="125A11A4" w14:textId="25825B4F" w:rsidR="00DA47F1" w:rsidRPr="00DA47F1" w:rsidRDefault="00DA47F1" w:rsidP="00DA47F1">
            <w:pPr>
              <w:rPr>
                <w:rFonts w:ascii="Verdana" w:hAnsi="Verdana"/>
                <w:i/>
                <w:iCs/>
              </w:rPr>
            </w:pPr>
            <w:r w:rsidRPr="00DA47F1">
              <w:rPr>
                <w:rFonts w:ascii="Verdana" w:hAnsi="Verdana"/>
                <w:i/>
                <w:iCs/>
              </w:rPr>
              <w:t>Audit Committee Annual Report 2020-21.</w:t>
            </w:r>
          </w:p>
          <w:p w14:paraId="1168014D" w14:textId="50FFEAEB" w:rsidR="00DA47F1" w:rsidRDefault="00DA47F1" w:rsidP="00DA47F1">
            <w:pPr>
              <w:rPr>
                <w:rFonts w:ascii="Verdana" w:hAnsi="Verdana"/>
              </w:rPr>
            </w:pPr>
          </w:p>
          <w:p w14:paraId="18630E23" w14:textId="4B4FCACD" w:rsidR="00DA47F1" w:rsidRDefault="00494A13" w:rsidP="00DA47F1">
            <w:pPr>
              <w:rPr>
                <w:rFonts w:ascii="Verdana" w:hAnsi="Verdana"/>
                <w:bCs/>
              </w:rPr>
            </w:pPr>
            <w:r w:rsidRPr="00494A13">
              <w:rPr>
                <w:rFonts w:ascii="Verdana" w:hAnsi="Verdana"/>
                <w:bCs/>
              </w:rPr>
              <w:t>It was noted that</w:t>
            </w:r>
            <w:r>
              <w:rPr>
                <w:rFonts w:ascii="Verdana" w:hAnsi="Verdana"/>
                <w:bCs/>
              </w:rPr>
              <w:t xml:space="preserve"> the financial statements’ auditor </w:t>
            </w:r>
            <w:r w:rsidR="00D735F1">
              <w:rPr>
                <w:rFonts w:ascii="Verdana" w:hAnsi="Verdana"/>
                <w:bCs/>
              </w:rPr>
              <w:t>had “stood back” from completing his assessment of the accounts pending an internal audit report into irregularities occurring in the 2018-19 year in relation to procurement.  The latter’s report had not identified any matter which would cause the financial statements’ auditor not give an unqualified assurance.</w:t>
            </w:r>
          </w:p>
          <w:p w14:paraId="3977F837" w14:textId="4A7A281A" w:rsidR="00D735F1" w:rsidRDefault="00D735F1" w:rsidP="00DA47F1">
            <w:pPr>
              <w:rPr>
                <w:rFonts w:ascii="Verdana" w:hAnsi="Verdana"/>
                <w:bCs/>
              </w:rPr>
            </w:pPr>
          </w:p>
          <w:p w14:paraId="4B614A48" w14:textId="67B1677F" w:rsidR="00D735F1" w:rsidRPr="00494A13" w:rsidRDefault="00D735F1" w:rsidP="00DA47F1">
            <w:pPr>
              <w:rPr>
                <w:rFonts w:ascii="Verdana" w:hAnsi="Verdana"/>
                <w:bCs/>
              </w:rPr>
            </w:pPr>
            <w:r>
              <w:rPr>
                <w:rFonts w:ascii="Verdana" w:hAnsi="Verdana"/>
                <w:bCs/>
              </w:rPr>
              <w:t>On this basis, the draft Annual Report and Financial Statements were approved, and the Acting Chair was authorised to sign the Letter of Representation.</w:t>
            </w:r>
          </w:p>
          <w:p w14:paraId="32A3494F" w14:textId="7700DB8F" w:rsidR="00223DD3" w:rsidRDefault="00223DD3" w:rsidP="00DA47F1">
            <w:pPr>
              <w:rPr>
                <w:rFonts w:ascii="Verdana" w:hAnsi="Verdana"/>
                <w:b/>
              </w:rPr>
            </w:pPr>
          </w:p>
        </w:tc>
      </w:tr>
      <w:tr w:rsidR="00DA47F1" w14:paraId="01CA188C" w14:textId="77777777" w:rsidTr="00DC7454">
        <w:tc>
          <w:tcPr>
            <w:tcW w:w="675" w:type="dxa"/>
            <w:shd w:val="clear" w:color="auto" w:fill="auto"/>
            <w:tcMar>
              <w:top w:w="0" w:type="dxa"/>
              <w:left w:w="108" w:type="dxa"/>
              <w:bottom w:w="0" w:type="dxa"/>
              <w:right w:w="108" w:type="dxa"/>
            </w:tcMar>
          </w:tcPr>
          <w:p w14:paraId="0AD8C081" w14:textId="79F91E21" w:rsidR="00DA47F1" w:rsidRDefault="00DA47F1" w:rsidP="009C21D7">
            <w:pPr>
              <w:rPr>
                <w:rFonts w:ascii="Verdana" w:hAnsi="Verdana"/>
                <w:b/>
              </w:rPr>
            </w:pPr>
            <w:r>
              <w:rPr>
                <w:rFonts w:ascii="Verdana" w:hAnsi="Verdana"/>
                <w:b/>
              </w:rPr>
              <w:t>10</w:t>
            </w:r>
          </w:p>
        </w:tc>
        <w:tc>
          <w:tcPr>
            <w:tcW w:w="8789" w:type="dxa"/>
            <w:shd w:val="clear" w:color="auto" w:fill="auto"/>
            <w:tcMar>
              <w:top w:w="0" w:type="dxa"/>
              <w:left w:w="108" w:type="dxa"/>
              <w:bottom w:w="0" w:type="dxa"/>
              <w:right w:w="108" w:type="dxa"/>
            </w:tcMar>
          </w:tcPr>
          <w:p w14:paraId="21D8065C" w14:textId="77777777" w:rsidR="00223DD3" w:rsidRDefault="00223DD3" w:rsidP="00223DD3">
            <w:pPr>
              <w:rPr>
                <w:rFonts w:ascii="Verdana" w:hAnsi="Verdana"/>
                <w:b/>
              </w:rPr>
            </w:pPr>
            <w:r>
              <w:rPr>
                <w:rFonts w:ascii="Verdana" w:hAnsi="Verdana"/>
                <w:b/>
              </w:rPr>
              <w:t>Report of the Resources Committee</w:t>
            </w:r>
            <w:r w:rsidRPr="00134CB7">
              <w:rPr>
                <w:rFonts w:ascii="Verdana" w:hAnsi="Verdana"/>
                <w:b/>
              </w:rPr>
              <w:t>:</w:t>
            </w:r>
            <w:r>
              <w:rPr>
                <w:rFonts w:ascii="Verdana" w:hAnsi="Verdana"/>
                <w:b/>
              </w:rPr>
              <w:t xml:space="preserve">  Meeting held on 30 November 2021</w:t>
            </w:r>
          </w:p>
          <w:p w14:paraId="55FF0399" w14:textId="77777777" w:rsidR="00DA47F1" w:rsidRDefault="00DA47F1" w:rsidP="00DA47F1">
            <w:pPr>
              <w:rPr>
                <w:rFonts w:ascii="Verdana" w:hAnsi="Verdana"/>
                <w:b/>
              </w:rPr>
            </w:pPr>
          </w:p>
          <w:p w14:paraId="3339F25A" w14:textId="2305906F" w:rsidR="00223DD3" w:rsidRDefault="00223DD3" w:rsidP="00223DD3">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together with the management accounts (to Period 3: 31 October 2021)</w:t>
            </w:r>
            <w:r w:rsidR="00C33EEA">
              <w:rPr>
                <w:rFonts w:ascii="Verdana" w:hAnsi="Verdana"/>
              </w:rPr>
              <w:t>,</w:t>
            </w:r>
            <w:r>
              <w:rPr>
                <w:rFonts w:ascii="Verdana" w:hAnsi="Verdana"/>
              </w:rPr>
              <w:t xml:space="preserve"> which were also noted.</w:t>
            </w:r>
          </w:p>
          <w:p w14:paraId="33CB46BF" w14:textId="77777777" w:rsidR="00223DD3" w:rsidRDefault="00223DD3" w:rsidP="00DA47F1">
            <w:pPr>
              <w:rPr>
                <w:rFonts w:ascii="Verdana" w:hAnsi="Verdana"/>
                <w:b/>
              </w:rPr>
            </w:pPr>
          </w:p>
          <w:p w14:paraId="56D1073A" w14:textId="0415FCA8" w:rsidR="002F5622" w:rsidRDefault="002F5622" w:rsidP="002F5622">
            <w:pPr>
              <w:pStyle w:val="NoSpacing"/>
              <w:rPr>
                <w:bCs/>
              </w:rPr>
            </w:pPr>
            <w:r>
              <w:rPr>
                <w:bCs/>
              </w:rPr>
              <w:t xml:space="preserve">The management accounts (as at Period 3: 31 October 2021) had highlighted the poor state of repair in some aspects of the estate, which would lead to a measure of volatility concerning </w:t>
            </w:r>
            <w:r w:rsidR="00C33EEA">
              <w:rPr>
                <w:bCs/>
              </w:rPr>
              <w:t xml:space="preserve">in-year </w:t>
            </w:r>
            <w:r>
              <w:rPr>
                <w:bCs/>
              </w:rPr>
              <w:t>maintenance expenditure. The College is to enter into an overarching maintenance service agreement which will be monitored by the Committee.</w:t>
            </w:r>
          </w:p>
          <w:p w14:paraId="2C0F3335" w14:textId="77777777" w:rsidR="002F5622" w:rsidRDefault="002F5622" w:rsidP="002F5622">
            <w:pPr>
              <w:pStyle w:val="NoSpacing"/>
              <w:rPr>
                <w:bCs/>
              </w:rPr>
            </w:pPr>
          </w:p>
          <w:p w14:paraId="5E2C4AC0" w14:textId="77777777" w:rsidR="002F5622" w:rsidRDefault="002F5622" w:rsidP="002F5622">
            <w:pPr>
              <w:pStyle w:val="NoSpacing"/>
              <w:rPr>
                <w:bCs/>
              </w:rPr>
            </w:pPr>
            <w:r>
              <w:rPr>
                <w:bCs/>
              </w:rPr>
              <w:t>In terms of the effect of reduced student numbers at the 2021 census date, it was agreed that the College will aim to make small surpluses over the coming years by adjusting its expenditure to match the lagged funding income.</w:t>
            </w:r>
          </w:p>
          <w:p w14:paraId="643C8110" w14:textId="77777777" w:rsidR="002F5622" w:rsidRDefault="002F5622" w:rsidP="002F5622">
            <w:pPr>
              <w:pStyle w:val="NoSpacing"/>
              <w:rPr>
                <w:bCs/>
              </w:rPr>
            </w:pPr>
          </w:p>
          <w:p w14:paraId="00303070" w14:textId="0CB20F72" w:rsidR="002F5622" w:rsidRDefault="002F5622" w:rsidP="002F5622">
            <w:pPr>
              <w:pStyle w:val="NoSpacing"/>
              <w:rPr>
                <w:bCs/>
              </w:rPr>
            </w:pPr>
            <w:r>
              <w:rPr>
                <w:bCs/>
              </w:rPr>
              <w:t xml:space="preserve">The power </w:t>
            </w:r>
            <w:r w:rsidR="00C33EEA">
              <w:rPr>
                <w:bCs/>
              </w:rPr>
              <w:t>delegated</w:t>
            </w:r>
            <w:r>
              <w:rPr>
                <w:bCs/>
              </w:rPr>
              <w:t xml:space="preserve"> to the college management to vary teacher’s pay in the interests of staff continuity in hard-to-recruit areas is not intended to </w:t>
            </w:r>
            <w:r>
              <w:rPr>
                <w:bCs/>
              </w:rPr>
              <w:lastRenderedPageBreak/>
              <w:t>increase the overall level of pay as a percentage of income.</w:t>
            </w:r>
          </w:p>
          <w:p w14:paraId="385DCE8F" w14:textId="53BEE232" w:rsidR="002F5622" w:rsidRDefault="002F5622" w:rsidP="00DA47F1">
            <w:pPr>
              <w:rPr>
                <w:rFonts w:ascii="Verdana" w:hAnsi="Verdana"/>
                <w:b/>
              </w:rPr>
            </w:pPr>
          </w:p>
        </w:tc>
      </w:tr>
      <w:tr w:rsidR="00223DD3" w14:paraId="2994D3F5" w14:textId="77777777" w:rsidTr="00DC7454">
        <w:tc>
          <w:tcPr>
            <w:tcW w:w="675" w:type="dxa"/>
            <w:shd w:val="clear" w:color="auto" w:fill="auto"/>
            <w:tcMar>
              <w:top w:w="0" w:type="dxa"/>
              <w:left w:w="108" w:type="dxa"/>
              <w:bottom w:w="0" w:type="dxa"/>
              <w:right w:w="108" w:type="dxa"/>
            </w:tcMar>
          </w:tcPr>
          <w:p w14:paraId="5B527D57" w14:textId="46D9718D" w:rsidR="00223DD3" w:rsidRDefault="00223DD3" w:rsidP="009C21D7">
            <w:pPr>
              <w:rPr>
                <w:rFonts w:ascii="Verdana" w:hAnsi="Verdana"/>
                <w:b/>
              </w:rPr>
            </w:pPr>
            <w:r>
              <w:rPr>
                <w:rFonts w:ascii="Verdana" w:hAnsi="Verdana"/>
                <w:b/>
              </w:rPr>
              <w:lastRenderedPageBreak/>
              <w:t>11</w:t>
            </w:r>
          </w:p>
        </w:tc>
        <w:tc>
          <w:tcPr>
            <w:tcW w:w="8789" w:type="dxa"/>
            <w:shd w:val="clear" w:color="auto" w:fill="auto"/>
            <w:tcMar>
              <w:top w:w="0" w:type="dxa"/>
              <w:left w:w="108" w:type="dxa"/>
              <w:bottom w:w="0" w:type="dxa"/>
              <w:right w:w="108" w:type="dxa"/>
            </w:tcMar>
          </w:tcPr>
          <w:p w14:paraId="03AC778C" w14:textId="77777777" w:rsidR="00223DD3" w:rsidRDefault="00223DD3" w:rsidP="00E31588">
            <w:pPr>
              <w:pStyle w:val="NoSpacing"/>
              <w:rPr>
                <w:b/>
              </w:rPr>
            </w:pPr>
            <w:r>
              <w:rPr>
                <w:b/>
              </w:rPr>
              <w:t>Principal’s Report</w:t>
            </w:r>
          </w:p>
          <w:p w14:paraId="74C7A169" w14:textId="77777777" w:rsidR="00223DD3" w:rsidRDefault="00223DD3" w:rsidP="00E31588">
            <w:pPr>
              <w:pStyle w:val="NoSpacing"/>
              <w:rPr>
                <w:b/>
              </w:rPr>
            </w:pPr>
          </w:p>
          <w:p w14:paraId="45AE1FCB" w14:textId="77777777" w:rsidR="00223DD3" w:rsidRDefault="00223DD3" w:rsidP="00E31588">
            <w:pPr>
              <w:pStyle w:val="NoSpacing"/>
              <w:rPr>
                <w:bCs/>
              </w:rPr>
            </w:pPr>
            <w:r>
              <w:rPr>
                <w:bCs/>
              </w:rPr>
              <w:t>A verbal report was provided by the Principal.</w:t>
            </w:r>
          </w:p>
          <w:p w14:paraId="499BB533" w14:textId="77777777" w:rsidR="00223DD3" w:rsidRDefault="00223DD3" w:rsidP="00E31588">
            <w:pPr>
              <w:pStyle w:val="NoSpacing"/>
              <w:rPr>
                <w:bCs/>
              </w:rPr>
            </w:pPr>
          </w:p>
          <w:p w14:paraId="2B29F53A" w14:textId="0A183860" w:rsidR="00223DD3" w:rsidRDefault="00223DD3" w:rsidP="00E31588">
            <w:pPr>
              <w:pStyle w:val="NoSpacing"/>
              <w:rPr>
                <w:bCs/>
              </w:rPr>
            </w:pPr>
            <w:r>
              <w:rPr>
                <w:bCs/>
              </w:rPr>
              <w:t xml:space="preserve">It was </w:t>
            </w:r>
            <w:r w:rsidR="004817CC">
              <w:rPr>
                <w:bCs/>
              </w:rPr>
              <w:t>repor</w:t>
            </w:r>
            <w:r>
              <w:rPr>
                <w:bCs/>
              </w:rPr>
              <w:t>ted that</w:t>
            </w:r>
            <w:r w:rsidR="00B84792">
              <w:rPr>
                <w:bCs/>
              </w:rPr>
              <w:t>:</w:t>
            </w:r>
          </w:p>
          <w:p w14:paraId="1C567A41" w14:textId="5E377D69" w:rsidR="00B84792" w:rsidRDefault="00B84792" w:rsidP="00E31588">
            <w:pPr>
              <w:pStyle w:val="NoSpacing"/>
              <w:rPr>
                <w:bCs/>
              </w:rPr>
            </w:pPr>
          </w:p>
          <w:p w14:paraId="11D30A60" w14:textId="0A000BDA" w:rsidR="004817CC" w:rsidRDefault="004817CC" w:rsidP="00E31588">
            <w:pPr>
              <w:pStyle w:val="NoSpacing"/>
              <w:rPr>
                <w:bCs/>
              </w:rPr>
            </w:pPr>
            <w:r>
              <w:rPr>
                <w:bCs/>
              </w:rPr>
              <w:t xml:space="preserve">Following a period of low Covid-19 infection rates, there had been a spike in the current week, as well as an increasing number of staff cases.  Plans had been made for a possible conversion to online teaching in the last few days of term. A majority of students remain unvaccinated, and the College is </w:t>
            </w:r>
            <w:r w:rsidR="00C33EEA">
              <w:rPr>
                <w:bCs/>
              </w:rPr>
              <w:t xml:space="preserve">making them aware of </w:t>
            </w:r>
            <w:r>
              <w:rPr>
                <w:bCs/>
              </w:rPr>
              <w:t>vaccination opportunities, including the possibility of an on-site vaccination centre.</w:t>
            </w:r>
          </w:p>
          <w:p w14:paraId="05087F03" w14:textId="31FD5A20" w:rsidR="004817CC" w:rsidRDefault="004817CC" w:rsidP="00E31588">
            <w:pPr>
              <w:pStyle w:val="NoSpacing"/>
              <w:rPr>
                <w:bCs/>
              </w:rPr>
            </w:pPr>
          </w:p>
          <w:p w14:paraId="5F7754C4" w14:textId="3AD02DB5" w:rsidR="004817CC" w:rsidRDefault="004817CC" w:rsidP="00E31588">
            <w:pPr>
              <w:pStyle w:val="NoSpacing"/>
              <w:rPr>
                <w:bCs/>
              </w:rPr>
            </w:pPr>
            <w:r>
              <w:rPr>
                <w:bCs/>
              </w:rPr>
              <w:t>The Annual Strategic Conversation with the ESFA had included an outline discussion of the Government’s academisation agenda as it may affect sixth form colleges.  It was agreed that a Saturday development session will be devoted to the topic, with a paper analysing the process, its advantages and disadvantages, to be circulated to members in advance.</w:t>
            </w:r>
          </w:p>
          <w:p w14:paraId="069F5537" w14:textId="57E161B7" w:rsidR="00CF705B" w:rsidRPr="00223DD3" w:rsidRDefault="00CF705B" w:rsidP="00D735F1">
            <w:pPr>
              <w:pStyle w:val="NoSpacing"/>
              <w:rPr>
                <w:bCs/>
              </w:rPr>
            </w:pPr>
          </w:p>
        </w:tc>
      </w:tr>
      <w:tr w:rsidR="00223DD3" w14:paraId="42FC7849" w14:textId="77777777" w:rsidTr="00DC7454">
        <w:tc>
          <w:tcPr>
            <w:tcW w:w="675" w:type="dxa"/>
            <w:shd w:val="clear" w:color="auto" w:fill="auto"/>
            <w:tcMar>
              <w:top w:w="0" w:type="dxa"/>
              <w:left w:w="108" w:type="dxa"/>
              <w:bottom w:w="0" w:type="dxa"/>
              <w:right w:w="108" w:type="dxa"/>
            </w:tcMar>
          </w:tcPr>
          <w:p w14:paraId="498C7A14" w14:textId="0008CF89" w:rsidR="00223DD3" w:rsidRDefault="00223DD3" w:rsidP="009C21D7">
            <w:pPr>
              <w:rPr>
                <w:rFonts w:ascii="Verdana" w:hAnsi="Verdana"/>
                <w:b/>
              </w:rPr>
            </w:pPr>
            <w:r>
              <w:rPr>
                <w:rFonts w:ascii="Verdana" w:hAnsi="Verdana"/>
                <w:b/>
              </w:rPr>
              <w:t>12</w:t>
            </w:r>
          </w:p>
        </w:tc>
        <w:tc>
          <w:tcPr>
            <w:tcW w:w="8789" w:type="dxa"/>
            <w:shd w:val="clear" w:color="auto" w:fill="auto"/>
            <w:tcMar>
              <w:top w:w="0" w:type="dxa"/>
              <w:left w:w="108" w:type="dxa"/>
              <w:bottom w:w="0" w:type="dxa"/>
              <w:right w:w="108" w:type="dxa"/>
            </w:tcMar>
          </w:tcPr>
          <w:p w14:paraId="7CCF07F1" w14:textId="77777777" w:rsidR="00223DD3" w:rsidRDefault="00223DD3" w:rsidP="00E31588">
            <w:pPr>
              <w:pStyle w:val="NoSpacing"/>
              <w:rPr>
                <w:b/>
              </w:rPr>
            </w:pPr>
            <w:r>
              <w:rPr>
                <w:b/>
              </w:rPr>
              <w:t>Clerk’s Announcements</w:t>
            </w:r>
          </w:p>
          <w:p w14:paraId="55F86695" w14:textId="77777777" w:rsidR="00223DD3" w:rsidRDefault="00223DD3" w:rsidP="00E31588">
            <w:pPr>
              <w:pStyle w:val="NoSpacing"/>
              <w:rPr>
                <w:b/>
              </w:rPr>
            </w:pPr>
          </w:p>
          <w:p w14:paraId="7F3795E0" w14:textId="668859B5" w:rsidR="00223DD3" w:rsidRPr="00223DD3" w:rsidRDefault="00B84792" w:rsidP="00E31588">
            <w:pPr>
              <w:pStyle w:val="NoSpacing"/>
              <w:rPr>
                <w:bCs/>
              </w:rPr>
            </w:pPr>
            <w:r>
              <w:rPr>
                <w:bCs/>
              </w:rPr>
              <w:t>None.</w:t>
            </w:r>
          </w:p>
          <w:p w14:paraId="2D341AFF" w14:textId="65EAE3F2" w:rsidR="00223DD3" w:rsidRDefault="00223DD3" w:rsidP="00E31588">
            <w:pPr>
              <w:pStyle w:val="NoSpacing"/>
              <w:rPr>
                <w:b/>
              </w:rPr>
            </w:pPr>
          </w:p>
        </w:tc>
      </w:tr>
      <w:tr w:rsidR="00223DD3" w14:paraId="4B282A54" w14:textId="77777777" w:rsidTr="00DC7454">
        <w:tc>
          <w:tcPr>
            <w:tcW w:w="675" w:type="dxa"/>
            <w:shd w:val="clear" w:color="auto" w:fill="auto"/>
            <w:tcMar>
              <w:top w:w="0" w:type="dxa"/>
              <w:left w:w="108" w:type="dxa"/>
              <w:bottom w:w="0" w:type="dxa"/>
              <w:right w:w="108" w:type="dxa"/>
            </w:tcMar>
          </w:tcPr>
          <w:p w14:paraId="4BD7E94A" w14:textId="37C872A6" w:rsidR="00223DD3" w:rsidRDefault="00223DD3" w:rsidP="009C21D7">
            <w:pPr>
              <w:rPr>
                <w:rFonts w:ascii="Verdana" w:hAnsi="Verdana"/>
                <w:b/>
              </w:rPr>
            </w:pPr>
            <w:r>
              <w:rPr>
                <w:rFonts w:ascii="Verdana" w:hAnsi="Verdana"/>
                <w:b/>
              </w:rPr>
              <w:t>13</w:t>
            </w:r>
          </w:p>
        </w:tc>
        <w:tc>
          <w:tcPr>
            <w:tcW w:w="8789" w:type="dxa"/>
            <w:shd w:val="clear" w:color="auto" w:fill="auto"/>
            <w:tcMar>
              <w:top w:w="0" w:type="dxa"/>
              <w:left w:w="108" w:type="dxa"/>
              <w:bottom w:w="0" w:type="dxa"/>
              <w:right w:w="108" w:type="dxa"/>
            </w:tcMar>
          </w:tcPr>
          <w:p w14:paraId="653C9026" w14:textId="77777777" w:rsidR="00223DD3" w:rsidRDefault="00223DD3" w:rsidP="00223DD3">
            <w:pPr>
              <w:pStyle w:val="NoSpacing"/>
              <w:rPr>
                <w:b/>
              </w:rPr>
            </w:pPr>
            <w:r>
              <w:rPr>
                <w:b/>
              </w:rPr>
              <w:t>Dates and Times of Corporation Meetings 2022-23</w:t>
            </w:r>
          </w:p>
          <w:p w14:paraId="58CDA7A8" w14:textId="77777777" w:rsidR="00223DD3" w:rsidRDefault="00223DD3" w:rsidP="00E31588">
            <w:pPr>
              <w:pStyle w:val="NoSpacing"/>
              <w:rPr>
                <w:b/>
              </w:rPr>
            </w:pPr>
          </w:p>
          <w:p w14:paraId="77509349" w14:textId="77777777" w:rsidR="00223DD3" w:rsidRPr="00223DD3" w:rsidRDefault="00223DD3" w:rsidP="00E31588">
            <w:pPr>
              <w:pStyle w:val="NoSpacing"/>
              <w:rPr>
                <w:bCs/>
              </w:rPr>
            </w:pPr>
            <w:r w:rsidRPr="00223DD3">
              <w:rPr>
                <w:bCs/>
              </w:rPr>
              <w:t>The following dates and times were approved:</w:t>
            </w:r>
          </w:p>
          <w:p w14:paraId="573CB1DA" w14:textId="77777777" w:rsidR="00223DD3" w:rsidRDefault="00223DD3" w:rsidP="00E31588">
            <w:pPr>
              <w:pStyle w:val="NoSpacing"/>
              <w:rPr>
                <w:b/>
              </w:rPr>
            </w:pPr>
          </w:p>
          <w:p w14:paraId="76D31F5E" w14:textId="77777777" w:rsidR="00223DD3" w:rsidRPr="00DD5764" w:rsidRDefault="00223DD3" w:rsidP="00223DD3">
            <w:pPr>
              <w:pStyle w:val="NoSpacing"/>
              <w:rPr>
                <w:b/>
                <w:i/>
                <w:iCs/>
              </w:rPr>
            </w:pPr>
            <w:bookmarkStart w:id="0" w:name="_Hlk87519391"/>
            <w:r w:rsidRPr="00DD5764">
              <w:rPr>
                <w:b/>
                <w:i/>
                <w:iCs/>
              </w:rPr>
              <w:t>Tuesday 11 October 2022 (6.30pm)</w:t>
            </w:r>
          </w:p>
          <w:p w14:paraId="1C674BF1" w14:textId="77777777" w:rsidR="00223DD3" w:rsidRPr="00DD5764" w:rsidRDefault="00223DD3" w:rsidP="00223DD3">
            <w:pPr>
              <w:pStyle w:val="NoSpacing"/>
              <w:rPr>
                <w:b/>
                <w:i/>
                <w:iCs/>
              </w:rPr>
            </w:pPr>
            <w:r w:rsidRPr="00DD5764">
              <w:rPr>
                <w:b/>
                <w:i/>
                <w:iCs/>
              </w:rPr>
              <w:t>Tuesday 13 December 2022 (6.30pm)</w:t>
            </w:r>
          </w:p>
          <w:p w14:paraId="41D91A84" w14:textId="77777777" w:rsidR="00223DD3" w:rsidRPr="005E449E" w:rsidRDefault="00223DD3" w:rsidP="00223DD3">
            <w:pPr>
              <w:rPr>
                <w:rFonts w:ascii="Verdana" w:hAnsi="Verdana"/>
                <w:b/>
                <w:i/>
              </w:rPr>
            </w:pPr>
            <w:r>
              <w:rPr>
                <w:rFonts w:ascii="Verdana" w:hAnsi="Verdana"/>
                <w:b/>
                <w:i/>
              </w:rPr>
              <w:t>Tuesday 17 January 2023 (6.30pm)</w:t>
            </w:r>
          </w:p>
          <w:p w14:paraId="40DB1C1C" w14:textId="48389A6B" w:rsidR="00223DD3" w:rsidRDefault="00223DD3" w:rsidP="00223DD3">
            <w:pPr>
              <w:rPr>
                <w:rFonts w:ascii="Verdana" w:hAnsi="Verdana"/>
                <w:b/>
                <w:i/>
              </w:rPr>
            </w:pPr>
            <w:r>
              <w:rPr>
                <w:rFonts w:ascii="Verdana" w:hAnsi="Verdana"/>
                <w:b/>
                <w:i/>
              </w:rPr>
              <w:t>Tuesday 2</w:t>
            </w:r>
            <w:r w:rsidR="00045F0E">
              <w:rPr>
                <w:rFonts w:ascii="Verdana" w:hAnsi="Verdana"/>
                <w:b/>
                <w:i/>
              </w:rPr>
              <w:t>8</w:t>
            </w:r>
            <w:r>
              <w:rPr>
                <w:rFonts w:ascii="Verdana" w:hAnsi="Verdana"/>
                <w:b/>
                <w:i/>
              </w:rPr>
              <w:t xml:space="preserve"> March 2023 (6.30pm)</w:t>
            </w:r>
          </w:p>
          <w:p w14:paraId="30D23610" w14:textId="77777777" w:rsidR="00223DD3" w:rsidRDefault="00223DD3" w:rsidP="00223DD3">
            <w:pPr>
              <w:rPr>
                <w:rFonts w:ascii="Verdana" w:hAnsi="Verdana"/>
                <w:b/>
                <w:i/>
              </w:rPr>
            </w:pPr>
            <w:r>
              <w:rPr>
                <w:rFonts w:ascii="Verdana" w:hAnsi="Verdana"/>
                <w:b/>
                <w:i/>
              </w:rPr>
              <w:t>Tuesday 9 May 2023 (6.30pm)</w:t>
            </w:r>
          </w:p>
          <w:p w14:paraId="0B70E021" w14:textId="77777777" w:rsidR="00223DD3" w:rsidRPr="008E3F22" w:rsidRDefault="00223DD3" w:rsidP="00223DD3">
            <w:pPr>
              <w:rPr>
                <w:rFonts w:ascii="Verdana" w:hAnsi="Verdana"/>
                <w:b/>
                <w:i/>
              </w:rPr>
            </w:pPr>
            <w:r>
              <w:rPr>
                <w:rFonts w:ascii="Verdana" w:hAnsi="Verdana"/>
                <w:b/>
                <w:i/>
              </w:rPr>
              <w:t>Tuesday 4 July 2023 (6.30pm)</w:t>
            </w:r>
          </w:p>
          <w:bookmarkEnd w:id="0"/>
          <w:p w14:paraId="351D969F" w14:textId="692F50D4" w:rsidR="00223DD3" w:rsidRDefault="00223DD3" w:rsidP="00E31588">
            <w:pPr>
              <w:pStyle w:val="NoSpacing"/>
              <w:rPr>
                <w:b/>
              </w:rPr>
            </w:pPr>
          </w:p>
        </w:tc>
      </w:tr>
      <w:tr w:rsidR="00223DD3" w14:paraId="3B534C65" w14:textId="77777777" w:rsidTr="00DC7454">
        <w:tc>
          <w:tcPr>
            <w:tcW w:w="675" w:type="dxa"/>
            <w:shd w:val="clear" w:color="auto" w:fill="auto"/>
            <w:tcMar>
              <w:top w:w="0" w:type="dxa"/>
              <w:left w:w="108" w:type="dxa"/>
              <w:bottom w:w="0" w:type="dxa"/>
              <w:right w:w="108" w:type="dxa"/>
            </w:tcMar>
          </w:tcPr>
          <w:p w14:paraId="2E075E8E" w14:textId="616A7FC5" w:rsidR="00223DD3" w:rsidRDefault="00223DD3" w:rsidP="009C21D7">
            <w:pPr>
              <w:rPr>
                <w:rFonts w:ascii="Verdana" w:hAnsi="Verdana"/>
                <w:b/>
              </w:rPr>
            </w:pPr>
            <w:r>
              <w:rPr>
                <w:rFonts w:ascii="Verdana" w:hAnsi="Verdana"/>
                <w:b/>
              </w:rPr>
              <w:t>14</w:t>
            </w:r>
          </w:p>
        </w:tc>
        <w:tc>
          <w:tcPr>
            <w:tcW w:w="8789" w:type="dxa"/>
            <w:shd w:val="clear" w:color="auto" w:fill="auto"/>
            <w:tcMar>
              <w:top w:w="0" w:type="dxa"/>
              <w:left w:w="108" w:type="dxa"/>
              <w:bottom w:w="0" w:type="dxa"/>
              <w:right w:w="108" w:type="dxa"/>
            </w:tcMar>
          </w:tcPr>
          <w:p w14:paraId="525D06D4" w14:textId="77777777" w:rsidR="00223DD3" w:rsidRDefault="00223DD3" w:rsidP="00E31588">
            <w:pPr>
              <w:pStyle w:val="NoSpacing"/>
              <w:rPr>
                <w:b/>
              </w:rPr>
            </w:pPr>
            <w:r>
              <w:rPr>
                <w:b/>
              </w:rPr>
              <w:t>Any Other Competent Business</w:t>
            </w:r>
          </w:p>
          <w:p w14:paraId="6D79B1C7" w14:textId="77777777" w:rsidR="00223DD3" w:rsidRDefault="00223DD3" w:rsidP="00E31588">
            <w:pPr>
              <w:pStyle w:val="NoSpacing"/>
              <w:rPr>
                <w:b/>
              </w:rPr>
            </w:pPr>
          </w:p>
          <w:p w14:paraId="1C931795" w14:textId="1860206D" w:rsidR="00223DD3" w:rsidRDefault="00C33EEA" w:rsidP="00E31588">
            <w:pPr>
              <w:pStyle w:val="NoSpacing"/>
              <w:rPr>
                <w:bCs/>
              </w:rPr>
            </w:pPr>
            <w:r>
              <w:rPr>
                <w:bCs/>
              </w:rPr>
              <w:t>None.</w:t>
            </w:r>
          </w:p>
          <w:p w14:paraId="6BC33849" w14:textId="13C8E202" w:rsidR="00223DD3" w:rsidRPr="00223DD3" w:rsidRDefault="00223DD3" w:rsidP="00E31588">
            <w:pPr>
              <w:pStyle w:val="NoSpacing"/>
              <w:rPr>
                <w:bCs/>
              </w:rPr>
            </w:pPr>
          </w:p>
        </w:tc>
      </w:tr>
      <w:tr w:rsidR="00E31588" w14:paraId="705B10EC" w14:textId="77777777" w:rsidTr="00DC7454">
        <w:tc>
          <w:tcPr>
            <w:tcW w:w="675" w:type="dxa"/>
            <w:shd w:val="clear" w:color="auto" w:fill="auto"/>
            <w:tcMar>
              <w:top w:w="0" w:type="dxa"/>
              <w:left w:w="108" w:type="dxa"/>
              <w:bottom w:w="0" w:type="dxa"/>
              <w:right w:w="108" w:type="dxa"/>
            </w:tcMar>
          </w:tcPr>
          <w:p w14:paraId="02067C7A" w14:textId="5CD80987" w:rsidR="00E31588" w:rsidRDefault="00E31588" w:rsidP="009C21D7">
            <w:pPr>
              <w:rPr>
                <w:rFonts w:ascii="Verdana" w:hAnsi="Verdana"/>
                <w:b/>
              </w:rPr>
            </w:pPr>
            <w:r>
              <w:rPr>
                <w:rFonts w:ascii="Verdana" w:hAnsi="Verdana"/>
                <w:b/>
              </w:rPr>
              <w:t>1</w:t>
            </w:r>
            <w:r w:rsidR="00223DD3">
              <w:rPr>
                <w:rFonts w:ascii="Verdana" w:hAnsi="Verdana"/>
                <w:b/>
              </w:rPr>
              <w:t>5</w:t>
            </w:r>
          </w:p>
        </w:tc>
        <w:tc>
          <w:tcPr>
            <w:tcW w:w="8789" w:type="dxa"/>
            <w:shd w:val="clear" w:color="auto" w:fill="auto"/>
            <w:tcMar>
              <w:top w:w="0" w:type="dxa"/>
              <w:left w:w="108" w:type="dxa"/>
              <w:bottom w:w="0" w:type="dxa"/>
              <w:right w:w="108" w:type="dxa"/>
            </w:tcMar>
          </w:tcPr>
          <w:p w14:paraId="7EA2C31A" w14:textId="77777777" w:rsidR="00E31588" w:rsidRDefault="00E31588" w:rsidP="00E31588">
            <w:pPr>
              <w:pStyle w:val="NoSpacing"/>
              <w:rPr>
                <w:b/>
              </w:rPr>
            </w:pPr>
            <w:r>
              <w:rPr>
                <w:b/>
              </w:rPr>
              <w:t>Dates and Times of Corporation Meetings 2021-22</w:t>
            </w:r>
          </w:p>
          <w:p w14:paraId="4523A7E4" w14:textId="77777777" w:rsidR="00E31588" w:rsidRDefault="00E31588" w:rsidP="00E31588">
            <w:pPr>
              <w:pStyle w:val="NoSpacing"/>
              <w:rPr>
                <w:b/>
              </w:rPr>
            </w:pPr>
          </w:p>
          <w:p w14:paraId="03ECC1F4" w14:textId="77777777" w:rsidR="00E31588" w:rsidRPr="001D5F95" w:rsidRDefault="00E31588" w:rsidP="00E31588">
            <w:pPr>
              <w:pStyle w:val="NoSpacing"/>
              <w:rPr>
                <w:bCs/>
              </w:rPr>
            </w:pPr>
            <w:r>
              <w:rPr>
                <w:bCs/>
              </w:rPr>
              <w:t>The</w:t>
            </w:r>
            <w:r w:rsidRPr="001D5F95">
              <w:rPr>
                <w:bCs/>
              </w:rPr>
              <w:t xml:space="preserve"> following</w:t>
            </w:r>
            <w:r>
              <w:rPr>
                <w:bCs/>
              </w:rPr>
              <w:t xml:space="preserve"> approved</w:t>
            </w:r>
            <w:r w:rsidRPr="001D5F95">
              <w:rPr>
                <w:bCs/>
              </w:rPr>
              <w:t xml:space="preserve"> dates and times</w:t>
            </w:r>
            <w:r>
              <w:rPr>
                <w:bCs/>
              </w:rPr>
              <w:t xml:space="preserve"> were noted</w:t>
            </w:r>
            <w:r w:rsidRPr="001D5F95">
              <w:rPr>
                <w:bCs/>
              </w:rPr>
              <w:t>:</w:t>
            </w:r>
          </w:p>
          <w:p w14:paraId="2CD9653D" w14:textId="77777777" w:rsidR="00E31588" w:rsidRDefault="00E31588" w:rsidP="00E31588">
            <w:pPr>
              <w:pStyle w:val="NoSpacing"/>
              <w:rPr>
                <w:b/>
              </w:rPr>
            </w:pPr>
          </w:p>
          <w:p w14:paraId="232DEF7D" w14:textId="77777777" w:rsidR="00E31588" w:rsidRDefault="00E31588" w:rsidP="00E31588">
            <w:pPr>
              <w:rPr>
                <w:rFonts w:ascii="Verdana" w:hAnsi="Verdana"/>
                <w:b/>
                <w:i/>
              </w:rPr>
            </w:pPr>
            <w:r>
              <w:rPr>
                <w:rFonts w:ascii="Verdana" w:hAnsi="Verdana"/>
                <w:b/>
                <w:i/>
              </w:rPr>
              <w:t>Tuesday 5 April 2022 (6.30pm)</w:t>
            </w:r>
          </w:p>
          <w:p w14:paraId="344945A2" w14:textId="77777777" w:rsidR="00E31588" w:rsidRDefault="00E31588" w:rsidP="00E31588">
            <w:pPr>
              <w:rPr>
                <w:rFonts w:ascii="Verdana" w:hAnsi="Verdana"/>
                <w:b/>
                <w:i/>
              </w:rPr>
            </w:pPr>
            <w:r>
              <w:rPr>
                <w:rFonts w:ascii="Verdana" w:hAnsi="Verdana"/>
                <w:b/>
                <w:i/>
              </w:rPr>
              <w:t>Tuesday 10 May 2022 (6.30pm)</w:t>
            </w:r>
          </w:p>
          <w:p w14:paraId="7A012CAB" w14:textId="77777777" w:rsidR="00E31588" w:rsidRPr="008E3F22" w:rsidRDefault="00E31588" w:rsidP="00E31588">
            <w:pPr>
              <w:rPr>
                <w:rFonts w:ascii="Verdana" w:hAnsi="Verdana"/>
                <w:b/>
                <w:i/>
              </w:rPr>
            </w:pPr>
            <w:r>
              <w:rPr>
                <w:rFonts w:ascii="Verdana" w:hAnsi="Verdana"/>
                <w:b/>
                <w:i/>
              </w:rPr>
              <w:t>Tuesday 5 July 2022 (6.30pm)</w:t>
            </w:r>
          </w:p>
          <w:p w14:paraId="1A1B8DA4" w14:textId="77777777" w:rsidR="00E31588" w:rsidRDefault="00E31588" w:rsidP="00E31588">
            <w:pPr>
              <w:pStyle w:val="NoSpacing"/>
              <w:rPr>
                <w:b/>
              </w:rPr>
            </w:pPr>
          </w:p>
          <w:p w14:paraId="4DE1F404" w14:textId="10424514" w:rsidR="00E31588" w:rsidRPr="00223DD3" w:rsidRDefault="00E31588" w:rsidP="00223DD3">
            <w:pPr>
              <w:rPr>
                <w:rFonts w:ascii="Verdana" w:hAnsi="Verdana"/>
              </w:rPr>
            </w:pPr>
            <w:r>
              <w:rPr>
                <w:rFonts w:ascii="Verdana" w:hAnsi="Verdana"/>
              </w:rPr>
              <w:t>In accordance with the decision of the Corporation at the meeting held on 11 May 2021</w:t>
            </w:r>
            <w:r w:rsidRPr="001616AC">
              <w:rPr>
                <w:rFonts w:ascii="Verdana" w:hAnsi="Verdana"/>
              </w:rPr>
              <w:t xml:space="preserve">, </w:t>
            </w:r>
            <w:r>
              <w:rPr>
                <w:rFonts w:ascii="Verdana" w:hAnsi="Verdana"/>
              </w:rPr>
              <w:t>Corporation meetings will be held</w:t>
            </w:r>
            <w:r w:rsidRPr="001616AC">
              <w:rPr>
                <w:rFonts w:ascii="Verdana" w:hAnsi="Verdana"/>
              </w:rPr>
              <w:t xml:space="preserve"> virtual</w:t>
            </w:r>
            <w:r>
              <w:rPr>
                <w:rFonts w:ascii="Verdana" w:hAnsi="Verdana"/>
              </w:rPr>
              <w:t>ly, subject to the outcome of a review at the 10 May 2022 meeting</w:t>
            </w:r>
            <w:r w:rsidRPr="001616AC">
              <w:rPr>
                <w:rFonts w:ascii="Verdana" w:hAnsi="Verdana"/>
              </w:rPr>
              <w:t>.</w:t>
            </w:r>
          </w:p>
        </w:tc>
      </w:tr>
    </w:tbl>
    <w:p w14:paraId="41C6D48E" w14:textId="64A6B72E" w:rsidR="00B1510B" w:rsidRPr="005D292C" w:rsidRDefault="005D292C" w:rsidP="00D1116E">
      <w:pPr>
        <w:rPr>
          <w:rFonts w:ascii="Verdana" w:hAnsi="Verdana"/>
          <w:b/>
          <w:bCs/>
        </w:rPr>
      </w:pPr>
      <w:r w:rsidRPr="005D292C">
        <w:rPr>
          <w:rFonts w:ascii="Verdana" w:hAnsi="Verdana"/>
          <w:b/>
          <w:bCs/>
        </w:rPr>
        <w:lastRenderedPageBreak/>
        <w:t>Action Arising from the Meeting</w:t>
      </w:r>
    </w:p>
    <w:p w14:paraId="135024DE" w14:textId="77777777" w:rsidR="00E41859" w:rsidRDefault="00E41859" w:rsidP="00D1116E">
      <w:pPr>
        <w:rPr>
          <w:rFonts w:ascii="Verdana" w:hAnsi="Verdana"/>
        </w:rPr>
      </w:pPr>
    </w:p>
    <w:tbl>
      <w:tblPr>
        <w:tblStyle w:val="TableGrid"/>
        <w:tblW w:w="9464" w:type="dxa"/>
        <w:tblLook w:val="04A0" w:firstRow="1" w:lastRow="0" w:firstColumn="1" w:lastColumn="0" w:noHBand="0" w:noVBand="1"/>
      </w:tblPr>
      <w:tblGrid>
        <w:gridCol w:w="1060"/>
        <w:gridCol w:w="3017"/>
        <w:gridCol w:w="5387"/>
      </w:tblGrid>
      <w:tr w:rsidR="005D292C" w:rsidRPr="00413682" w14:paraId="4CE63BEA" w14:textId="77777777" w:rsidTr="00DC7454">
        <w:tc>
          <w:tcPr>
            <w:tcW w:w="1060" w:type="dxa"/>
          </w:tcPr>
          <w:p w14:paraId="3C55D291" w14:textId="77777777" w:rsidR="005D292C" w:rsidRPr="00593049" w:rsidRDefault="005D292C" w:rsidP="00F04281">
            <w:pPr>
              <w:rPr>
                <w:rFonts w:ascii="Verdana" w:hAnsi="Verdana"/>
                <w:b/>
                <w:i/>
              </w:rPr>
            </w:pPr>
            <w:r w:rsidRPr="00413682">
              <w:rPr>
                <w:rFonts w:ascii="Verdana" w:hAnsi="Verdana"/>
                <w:b/>
                <w:i/>
              </w:rPr>
              <w:t>Minute</w:t>
            </w:r>
          </w:p>
        </w:tc>
        <w:tc>
          <w:tcPr>
            <w:tcW w:w="3017" w:type="dxa"/>
          </w:tcPr>
          <w:p w14:paraId="437BE243" w14:textId="36466ABD" w:rsidR="005D292C" w:rsidRDefault="005D292C" w:rsidP="00F04281">
            <w:pPr>
              <w:rPr>
                <w:rFonts w:ascii="Verdana" w:hAnsi="Verdana"/>
                <w:b/>
                <w:i/>
              </w:rPr>
            </w:pPr>
            <w:r w:rsidRPr="00413682">
              <w:rPr>
                <w:rFonts w:ascii="Verdana" w:hAnsi="Verdana"/>
                <w:b/>
                <w:i/>
              </w:rPr>
              <w:t>Person</w:t>
            </w:r>
            <w:r w:rsidR="007161FF">
              <w:rPr>
                <w:rFonts w:ascii="Verdana" w:hAnsi="Verdana"/>
                <w:b/>
                <w:i/>
              </w:rPr>
              <w:t>(s)</w:t>
            </w:r>
            <w:r w:rsidRPr="00413682">
              <w:rPr>
                <w:rFonts w:ascii="Verdana" w:hAnsi="Verdana"/>
                <w:b/>
                <w:i/>
              </w:rPr>
              <w:t xml:space="preserve"> Responsible</w:t>
            </w:r>
          </w:p>
          <w:p w14:paraId="679A650C" w14:textId="77777777" w:rsidR="005D292C" w:rsidRPr="00593049" w:rsidRDefault="005D292C" w:rsidP="00F04281">
            <w:pPr>
              <w:rPr>
                <w:rFonts w:ascii="Verdana" w:hAnsi="Verdana"/>
                <w:bCs/>
                <w:iCs/>
              </w:rPr>
            </w:pPr>
          </w:p>
        </w:tc>
        <w:tc>
          <w:tcPr>
            <w:tcW w:w="5387" w:type="dxa"/>
          </w:tcPr>
          <w:p w14:paraId="29235E52" w14:textId="77777777" w:rsidR="005D292C" w:rsidRPr="00413682" w:rsidRDefault="005D292C" w:rsidP="00F04281">
            <w:pPr>
              <w:rPr>
                <w:rFonts w:ascii="Verdana" w:hAnsi="Verdana"/>
                <w:b/>
                <w:i/>
              </w:rPr>
            </w:pPr>
            <w:r w:rsidRPr="00413682">
              <w:rPr>
                <w:rFonts w:ascii="Verdana" w:hAnsi="Verdana"/>
                <w:b/>
                <w:i/>
              </w:rPr>
              <w:t>Action</w:t>
            </w:r>
          </w:p>
        </w:tc>
      </w:tr>
      <w:tr w:rsidR="005D292C" w:rsidRPr="0076515C" w14:paraId="57F7670C" w14:textId="77777777" w:rsidTr="00DC7454">
        <w:tc>
          <w:tcPr>
            <w:tcW w:w="1060" w:type="dxa"/>
          </w:tcPr>
          <w:p w14:paraId="37956ED4" w14:textId="188EC276" w:rsidR="005D292C" w:rsidRPr="0076515C" w:rsidRDefault="00C33EEA" w:rsidP="00F04281">
            <w:pPr>
              <w:rPr>
                <w:rFonts w:ascii="Verdana" w:hAnsi="Verdana"/>
                <w:b/>
                <w:iCs/>
              </w:rPr>
            </w:pPr>
            <w:r>
              <w:rPr>
                <w:rFonts w:ascii="Verdana" w:hAnsi="Verdana"/>
                <w:b/>
                <w:iCs/>
              </w:rPr>
              <w:t>8</w:t>
            </w:r>
          </w:p>
        </w:tc>
        <w:tc>
          <w:tcPr>
            <w:tcW w:w="3017" w:type="dxa"/>
          </w:tcPr>
          <w:p w14:paraId="7AC9874A" w14:textId="661040B1" w:rsidR="00333DE9" w:rsidRPr="0076515C" w:rsidRDefault="00C33EEA" w:rsidP="00F04281">
            <w:pPr>
              <w:rPr>
                <w:rFonts w:ascii="Verdana" w:hAnsi="Verdana"/>
                <w:bCs/>
                <w:iCs/>
              </w:rPr>
            </w:pPr>
            <w:r>
              <w:rPr>
                <w:rFonts w:ascii="Verdana" w:hAnsi="Verdana"/>
                <w:bCs/>
                <w:iCs/>
              </w:rPr>
              <w:t>Relevant Corporation members</w:t>
            </w:r>
          </w:p>
        </w:tc>
        <w:tc>
          <w:tcPr>
            <w:tcW w:w="5387" w:type="dxa"/>
          </w:tcPr>
          <w:p w14:paraId="6F9C3DAF" w14:textId="5C19BA7D" w:rsidR="0091383D" w:rsidRPr="00C33EEA" w:rsidRDefault="00C33EEA" w:rsidP="00C33EEA">
            <w:pPr>
              <w:pStyle w:val="NoSpacing"/>
              <w:rPr>
                <w:bCs/>
              </w:rPr>
            </w:pPr>
            <w:r>
              <w:rPr>
                <w:bCs/>
              </w:rPr>
              <w:t>Complete the</w:t>
            </w:r>
            <w:r>
              <w:rPr>
                <w:bCs/>
              </w:rPr>
              <w:t xml:space="preserve"> prescribed online safeguarding and Prevent training.</w:t>
            </w:r>
          </w:p>
        </w:tc>
      </w:tr>
    </w:tbl>
    <w:p w14:paraId="135024DF" w14:textId="77777777" w:rsidR="00E7039A" w:rsidRPr="0095694F"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bookmarkStart w:id="1" w:name="_GoBack"/>
      <w:bookmarkEnd w:id="1"/>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E606D"/>
    <w:multiLevelType w:val="hybridMultilevel"/>
    <w:tmpl w:val="E47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06A7A"/>
    <w:rsid w:val="0001171F"/>
    <w:rsid w:val="000141DF"/>
    <w:rsid w:val="00016225"/>
    <w:rsid w:val="000209B5"/>
    <w:rsid w:val="00022CEF"/>
    <w:rsid w:val="000231C5"/>
    <w:rsid w:val="000245AB"/>
    <w:rsid w:val="00030BF7"/>
    <w:rsid w:val="00030F14"/>
    <w:rsid w:val="00035F21"/>
    <w:rsid w:val="00036F36"/>
    <w:rsid w:val="00037531"/>
    <w:rsid w:val="000400D7"/>
    <w:rsid w:val="00040406"/>
    <w:rsid w:val="00041DDE"/>
    <w:rsid w:val="0004209D"/>
    <w:rsid w:val="00044EF9"/>
    <w:rsid w:val="00045F0E"/>
    <w:rsid w:val="000503AE"/>
    <w:rsid w:val="000506D6"/>
    <w:rsid w:val="00051831"/>
    <w:rsid w:val="00052347"/>
    <w:rsid w:val="00055820"/>
    <w:rsid w:val="000567D8"/>
    <w:rsid w:val="00060935"/>
    <w:rsid w:val="00060FE1"/>
    <w:rsid w:val="00063983"/>
    <w:rsid w:val="00063D0E"/>
    <w:rsid w:val="00065DCF"/>
    <w:rsid w:val="00070AF7"/>
    <w:rsid w:val="00077084"/>
    <w:rsid w:val="00093FD6"/>
    <w:rsid w:val="00094CAE"/>
    <w:rsid w:val="00096D55"/>
    <w:rsid w:val="000A052A"/>
    <w:rsid w:val="000A06F4"/>
    <w:rsid w:val="000A2A67"/>
    <w:rsid w:val="000A449E"/>
    <w:rsid w:val="000B183A"/>
    <w:rsid w:val="000B1DCD"/>
    <w:rsid w:val="000C1B41"/>
    <w:rsid w:val="000C1B57"/>
    <w:rsid w:val="000C225A"/>
    <w:rsid w:val="000C2886"/>
    <w:rsid w:val="000C707E"/>
    <w:rsid w:val="000C77F3"/>
    <w:rsid w:val="000D08CA"/>
    <w:rsid w:val="000D5163"/>
    <w:rsid w:val="000D5213"/>
    <w:rsid w:val="000D7BEE"/>
    <w:rsid w:val="000E0433"/>
    <w:rsid w:val="000E1083"/>
    <w:rsid w:val="000E16AF"/>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39BE"/>
    <w:rsid w:val="001042DA"/>
    <w:rsid w:val="001045FE"/>
    <w:rsid w:val="00111645"/>
    <w:rsid w:val="00112721"/>
    <w:rsid w:val="00112C84"/>
    <w:rsid w:val="001136BF"/>
    <w:rsid w:val="00113F98"/>
    <w:rsid w:val="00115107"/>
    <w:rsid w:val="00115F95"/>
    <w:rsid w:val="00116BB6"/>
    <w:rsid w:val="001224DA"/>
    <w:rsid w:val="00124603"/>
    <w:rsid w:val="00124E9E"/>
    <w:rsid w:val="00125818"/>
    <w:rsid w:val="00126AF3"/>
    <w:rsid w:val="00133915"/>
    <w:rsid w:val="00134094"/>
    <w:rsid w:val="001401AA"/>
    <w:rsid w:val="00140492"/>
    <w:rsid w:val="00142A12"/>
    <w:rsid w:val="00142CE9"/>
    <w:rsid w:val="0014508E"/>
    <w:rsid w:val="0014567F"/>
    <w:rsid w:val="001522DD"/>
    <w:rsid w:val="0015250F"/>
    <w:rsid w:val="001530F9"/>
    <w:rsid w:val="00153EF6"/>
    <w:rsid w:val="00155FC4"/>
    <w:rsid w:val="0015759B"/>
    <w:rsid w:val="001622EA"/>
    <w:rsid w:val="00162B90"/>
    <w:rsid w:val="00167331"/>
    <w:rsid w:val="0017068D"/>
    <w:rsid w:val="00170CFE"/>
    <w:rsid w:val="00171D41"/>
    <w:rsid w:val="001758CA"/>
    <w:rsid w:val="00184F07"/>
    <w:rsid w:val="00185F2A"/>
    <w:rsid w:val="00194DD9"/>
    <w:rsid w:val="001958AD"/>
    <w:rsid w:val="001960F7"/>
    <w:rsid w:val="00196161"/>
    <w:rsid w:val="00196EFD"/>
    <w:rsid w:val="00196F49"/>
    <w:rsid w:val="00197B0D"/>
    <w:rsid w:val="001A27FE"/>
    <w:rsid w:val="001A58AA"/>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D7C63"/>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570E"/>
    <w:rsid w:val="00217FDE"/>
    <w:rsid w:val="00223DD3"/>
    <w:rsid w:val="0022515C"/>
    <w:rsid w:val="002254C0"/>
    <w:rsid w:val="0022669C"/>
    <w:rsid w:val="00226DDD"/>
    <w:rsid w:val="0022772F"/>
    <w:rsid w:val="00234A01"/>
    <w:rsid w:val="00234AB6"/>
    <w:rsid w:val="00234AE0"/>
    <w:rsid w:val="002355E9"/>
    <w:rsid w:val="00236159"/>
    <w:rsid w:val="00240C3E"/>
    <w:rsid w:val="002435DF"/>
    <w:rsid w:val="00245635"/>
    <w:rsid w:val="002458CF"/>
    <w:rsid w:val="00246A42"/>
    <w:rsid w:val="00250922"/>
    <w:rsid w:val="00250C3B"/>
    <w:rsid w:val="00251D34"/>
    <w:rsid w:val="00252D98"/>
    <w:rsid w:val="0025435F"/>
    <w:rsid w:val="00256030"/>
    <w:rsid w:val="0025633D"/>
    <w:rsid w:val="002619F9"/>
    <w:rsid w:val="00261FA3"/>
    <w:rsid w:val="002651D3"/>
    <w:rsid w:val="00267CDF"/>
    <w:rsid w:val="002725A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B9C"/>
    <w:rsid w:val="002A4C20"/>
    <w:rsid w:val="002A5C8A"/>
    <w:rsid w:val="002A70D4"/>
    <w:rsid w:val="002A7437"/>
    <w:rsid w:val="002A75E9"/>
    <w:rsid w:val="002A7E77"/>
    <w:rsid w:val="002B0284"/>
    <w:rsid w:val="002B5392"/>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5622"/>
    <w:rsid w:val="002F787E"/>
    <w:rsid w:val="002F7DEC"/>
    <w:rsid w:val="0030100E"/>
    <w:rsid w:val="003026C1"/>
    <w:rsid w:val="0030279D"/>
    <w:rsid w:val="003043AD"/>
    <w:rsid w:val="00311CDB"/>
    <w:rsid w:val="003138A2"/>
    <w:rsid w:val="00315091"/>
    <w:rsid w:val="00320597"/>
    <w:rsid w:val="00320AE9"/>
    <w:rsid w:val="00320DA6"/>
    <w:rsid w:val="00322527"/>
    <w:rsid w:val="00322BCB"/>
    <w:rsid w:val="00323879"/>
    <w:rsid w:val="0032414C"/>
    <w:rsid w:val="00325300"/>
    <w:rsid w:val="00325676"/>
    <w:rsid w:val="003309A6"/>
    <w:rsid w:val="003324C9"/>
    <w:rsid w:val="0033337B"/>
    <w:rsid w:val="00333BD4"/>
    <w:rsid w:val="00333DE9"/>
    <w:rsid w:val="00335D0C"/>
    <w:rsid w:val="00340AF8"/>
    <w:rsid w:val="003416EC"/>
    <w:rsid w:val="00342531"/>
    <w:rsid w:val="0034332D"/>
    <w:rsid w:val="003512E7"/>
    <w:rsid w:val="003518F1"/>
    <w:rsid w:val="00353A51"/>
    <w:rsid w:val="00353F31"/>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349"/>
    <w:rsid w:val="003B593D"/>
    <w:rsid w:val="003B7B22"/>
    <w:rsid w:val="003B7D36"/>
    <w:rsid w:val="003C1F1A"/>
    <w:rsid w:val="003C2F39"/>
    <w:rsid w:val="003C3E5A"/>
    <w:rsid w:val="003D1A70"/>
    <w:rsid w:val="003D1B56"/>
    <w:rsid w:val="003D649A"/>
    <w:rsid w:val="003E0769"/>
    <w:rsid w:val="003E2346"/>
    <w:rsid w:val="003E40F8"/>
    <w:rsid w:val="003E413C"/>
    <w:rsid w:val="003E6210"/>
    <w:rsid w:val="003E7098"/>
    <w:rsid w:val="003F65DA"/>
    <w:rsid w:val="003F7776"/>
    <w:rsid w:val="00401801"/>
    <w:rsid w:val="004064E3"/>
    <w:rsid w:val="00406B72"/>
    <w:rsid w:val="0041039E"/>
    <w:rsid w:val="0041369E"/>
    <w:rsid w:val="0041559A"/>
    <w:rsid w:val="0041709B"/>
    <w:rsid w:val="00420E9D"/>
    <w:rsid w:val="004216A3"/>
    <w:rsid w:val="00423675"/>
    <w:rsid w:val="00423817"/>
    <w:rsid w:val="004251FD"/>
    <w:rsid w:val="00431DA6"/>
    <w:rsid w:val="00434778"/>
    <w:rsid w:val="00435C72"/>
    <w:rsid w:val="00437976"/>
    <w:rsid w:val="00446680"/>
    <w:rsid w:val="00454151"/>
    <w:rsid w:val="00461323"/>
    <w:rsid w:val="004634A5"/>
    <w:rsid w:val="004639D3"/>
    <w:rsid w:val="00465403"/>
    <w:rsid w:val="00470AB4"/>
    <w:rsid w:val="00470CC5"/>
    <w:rsid w:val="00473A09"/>
    <w:rsid w:val="004817CC"/>
    <w:rsid w:val="00483963"/>
    <w:rsid w:val="00486A56"/>
    <w:rsid w:val="00490007"/>
    <w:rsid w:val="004905EB"/>
    <w:rsid w:val="00491066"/>
    <w:rsid w:val="0049367C"/>
    <w:rsid w:val="00494A13"/>
    <w:rsid w:val="004954E5"/>
    <w:rsid w:val="00497A5A"/>
    <w:rsid w:val="004A0A3E"/>
    <w:rsid w:val="004A1414"/>
    <w:rsid w:val="004A219C"/>
    <w:rsid w:val="004A24A8"/>
    <w:rsid w:val="004A24B9"/>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9DC"/>
    <w:rsid w:val="004E1D8B"/>
    <w:rsid w:val="004E2507"/>
    <w:rsid w:val="004E5001"/>
    <w:rsid w:val="004E505D"/>
    <w:rsid w:val="004E5095"/>
    <w:rsid w:val="004E64E5"/>
    <w:rsid w:val="004F0C14"/>
    <w:rsid w:val="004F30C3"/>
    <w:rsid w:val="004F4D02"/>
    <w:rsid w:val="004F5B53"/>
    <w:rsid w:val="004F65F6"/>
    <w:rsid w:val="00501CF0"/>
    <w:rsid w:val="0050502A"/>
    <w:rsid w:val="005058FC"/>
    <w:rsid w:val="00510468"/>
    <w:rsid w:val="0051204C"/>
    <w:rsid w:val="005138C7"/>
    <w:rsid w:val="00513EE2"/>
    <w:rsid w:val="0051446E"/>
    <w:rsid w:val="00514F7F"/>
    <w:rsid w:val="0051605D"/>
    <w:rsid w:val="005166BE"/>
    <w:rsid w:val="00520E93"/>
    <w:rsid w:val="00526684"/>
    <w:rsid w:val="00526FB6"/>
    <w:rsid w:val="00530C71"/>
    <w:rsid w:val="005324A8"/>
    <w:rsid w:val="00532956"/>
    <w:rsid w:val="00533A3E"/>
    <w:rsid w:val="00534970"/>
    <w:rsid w:val="005353E5"/>
    <w:rsid w:val="00537251"/>
    <w:rsid w:val="0053726C"/>
    <w:rsid w:val="005375AB"/>
    <w:rsid w:val="00541F68"/>
    <w:rsid w:val="00544994"/>
    <w:rsid w:val="005456B2"/>
    <w:rsid w:val="00545921"/>
    <w:rsid w:val="00553942"/>
    <w:rsid w:val="00553AEF"/>
    <w:rsid w:val="005557A1"/>
    <w:rsid w:val="00562BF3"/>
    <w:rsid w:val="005633AA"/>
    <w:rsid w:val="00563CED"/>
    <w:rsid w:val="005661C6"/>
    <w:rsid w:val="00566FFB"/>
    <w:rsid w:val="005721F0"/>
    <w:rsid w:val="00577A7B"/>
    <w:rsid w:val="00583375"/>
    <w:rsid w:val="00584EF6"/>
    <w:rsid w:val="00586E40"/>
    <w:rsid w:val="0059287F"/>
    <w:rsid w:val="005936E4"/>
    <w:rsid w:val="00595474"/>
    <w:rsid w:val="005A0EF0"/>
    <w:rsid w:val="005A4244"/>
    <w:rsid w:val="005A4704"/>
    <w:rsid w:val="005A472C"/>
    <w:rsid w:val="005A6159"/>
    <w:rsid w:val="005A6461"/>
    <w:rsid w:val="005B2D41"/>
    <w:rsid w:val="005B33AC"/>
    <w:rsid w:val="005B46F7"/>
    <w:rsid w:val="005B4B2B"/>
    <w:rsid w:val="005B50C7"/>
    <w:rsid w:val="005B54FF"/>
    <w:rsid w:val="005B5886"/>
    <w:rsid w:val="005B5C43"/>
    <w:rsid w:val="005B667A"/>
    <w:rsid w:val="005B75E2"/>
    <w:rsid w:val="005C078E"/>
    <w:rsid w:val="005C7418"/>
    <w:rsid w:val="005D008D"/>
    <w:rsid w:val="005D13E1"/>
    <w:rsid w:val="005D27EB"/>
    <w:rsid w:val="005D292C"/>
    <w:rsid w:val="005D2A7B"/>
    <w:rsid w:val="005D3535"/>
    <w:rsid w:val="005D46B5"/>
    <w:rsid w:val="005D4F3D"/>
    <w:rsid w:val="005D57D0"/>
    <w:rsid w:val="005D70A6"/>
    <w:rsid w:val="005D7345"/>
    <w:rsid w:val="005E054A"/>
    <w:rsid w:val="005E0A60"/>
    <w:rsid w:val="005E16BE"/>
    <w:rsid w:val="005E3D7B"/>
    <w:rsid w:val="005E7B20"/>
    <w:rsid w:val="005F0B56"/>
    <w:rsid w:val="005F1CB0"/>
    <w:rsid w:val="005F37AD"/>
    <w:rsid w:val="00600C11"/>
    <w:rsid w:val="00600C73"/>
    <w:rsid w:val="00600DA4"/>
    <w:rsid w:val="00606543"/>
    <w:rsid w:val="00611445"/>
    <w:rsid w:val="006114E0"/>
    <w:rsid w:val="00614109"/>
    <w:rsid w:val="00614B43"/>
    <w:rsid w:val="0061780A"/>
    <w:rsid w:val="006207D7"/>
    <w:rsid w:val="00621528"/>
    <w:rsid w:val="006222F4"/>
    <w:rsid w:val="00623B3B"/>
    <w:rsid w:val="00630E28"/>
    <w:rsid w:val="00631A97"/>
    <w:rsid w:val="0063232E"/>
    <w:rsid w:val="00632D53"/>
    <w:rsid w:val="0063528E"/>
    <w:rsid w:val="00635334"/>
    <w:rsid w:val="00635DEB"/>
    <w:rsid w:val="00637149"/>
    <w:rsid w:val="00637AC4"/>
    <w:rsid w:val="00642E35"/>
    <w:rsid w:val="00644B6C"/>
    <w:rsid w:val="00647175"/>
    <w:rsid w:val="00647D88"/>
    <w:rsid w:val="0065063F"/>
    <w:rsid w:val="00653E4D"/>
    <w:rsid w:val="006639B2"/>
    <w:rsid w:val="006647E8"/>
    <w:rsid w:val="00665567"/>
    <w:rsid w:val="006747C4"/>
    <w:rsid w:val="00675C0F"/>
    <w:rsid w:val="00681838"/>
    <w:rsid w:val="006825FC"/>
    <w:rsid w:val="00684475"/>
    <w:rsid w:val="00684878"/>
    <w:rsid w:val="00691D23"/>
    <w:rsid w:val="00691F17"/>
    <w:rsid w:val="00692093"/>
    <w:rsid w:val="00692683"/>
    <w:rsid w:val="0069318D"/>
    <w:rsid w:val="006970D3"/>
    <w:rsid w:val="00697DA3"/>
    <w:rsid w:val="00697FF6"/>
    <w:rsid w:val="006A13C1"/>
    <w:rsid w:val="006A1923"/>
    <w:rsid w:val="006A2808"/>
    <w:rsid w:val="006A3A08"/>
    <w:rsid w:val="006A3E9F"/>
    <w:rsid w:val="006A5295"/>
    <w:rsid w:val="006B20E0"/>
    <w:rsid w:val="006B5ED8"/>
    <w:rsid w:val="006B6BD1"/>
    <w:rsid w:val="006B6F59"/>
    <w:rsid w:val="006C03D3"/>
    <w:rsid w:val="006C5398"/>
    <w:rsid w:val="006C6414"/>
    <w:rsid w:val="006C65B3"/>
    <w:rsid w:val="006D1C0D"/>
    <w:rsid w:val="006D26D8"/>
    <w:rsid w:val="006D35C6"/>
    <w:rsid w:val="006D3CDD"/>
    <w:rsid w:val="006D417F"/>
    <w:rsid w:val="006D771C"/>
    <w:rsid w:val="006D7ACD"/>
    <w:rsid w:val="006D7E88"/>
    <w:rsid w:val="006E01A4"/>
    <w:rsid w:val="006E0305"/>
    <w:rsid w:val="006E06F0"/>
    <w:rsid w:val="006E612A"/>
    <w:rsid w:val="006F22DE"/>
    <w:rsid w:val="006F3131"/>
    <w:rsid w:val="006F36DB"/>
    <w:rsid w:val="006F4FD3"/>
    <w:rsid w:val="006F5745"/>
    <w:rsid w:val="00701D99"/>
    <w:rsid w:val="007038CA"/>
    <w:rsid w:val="007053DD"/>
    <w:rsid w:val="00707843"/>
    <w:rsid w:val="007139E2"/>
    <w:rsid w:val="0071505C"/>
    <w:rsid w:val="007161FF"/>
    <w:rsid w:val="00720C19"/>
    <w:rsid w:val="007248A9"/>
    <w:rsid w:val="00725A73"/>
    <w:rsid w:val="007271C0"/>
    <w:rsid w:val="007305E9"/>
    <w:rsid w:val="00731EDA"/>
    <w:rsid w:val="00733C9E"/>
    <w:rsid w:val="00734005"/>
    <w:rsid w:val="00742F6E"/>
    <w:rsid w:val="007441D0"/>
    <w:rsid w:val="007441F7"/>
    <w:rsid w:val="00744846"/>
    <w:rsid w:val="00744F2C"/>
    <w:rsid w:val="007472AD"/>
    <w:rsid w:val="00747A3C"/>
    <w:rsid w:val="0075071D"/>
    <w:rsid w:val="00751B72"/>
    <w:rsid w:val="00753A71"/>
    <w:rsid w:val="00755007"/>
    <w:rsid w:val="0075617A"/>
    <w:rsid w:val="00756FDE"/>
    <w:rsid w:val="0076341C"/>
    <w:rsid w:val="007645C7"/>
    <w:rsid w:val="00765201"/>
    <w:rsid w:val="0076575B"/>
    <w:rsid w:val="0077129F"/>
    <w:rsid w:val="007729A3"/>
    <w:rsid w:val="00774B62"/>
    <w:rsid w:val="00774FE1"/>
    <w:rsid w:val="00776898"/>
    <w:rsid w:val="00777190"/>
    <w:rsid w:val="00777E98"/>
    <w:rsid w:val="00780B7F"/>
    <w:rsid w:val="007821BE"/>
    <w:rsid w:val="007823C0"/>
    <w:rsid w:val="00786B6A"/>
    <w:rsid w:val="00786D4B"/>
    <w:rsid w:val="00787DEF"/>
    <w:rsid w:val="00794D8B"/>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0"/>
    <w:rsid w:val="007C79F9"/>
    <w:rsid w:val="007D1009"/>
    <w:rsid w:val="007D483C"/>
    <w:rsid w:val="007D4B6C"/>
    <w:rsid w:val="007D591A"/>
    <w:rsid w:val="007D6FCE"/>
    <w:rsid w:val="007E0B70"/>
    <w:rsid w:val="007F0D65"/>
    <w:rsid w:val="007F1693"/>
    <w:rsid w:val="007F1AA9"/>
    <w:rsid w:val="007F27F5"/>
    <w:rsid w:val="007F2FD1"/>
    <w:rsid w:val="007F36D5"/>
    <w:rsid w:val="007F526B"/>
    <w:rsid w:val="007F5318"/>
    <w:rsid w:val="007F68CE"/>
    <w:rsid w:val="007F716A"/>
    <w:rsid w:val="007F77A4"/>
    <w:rsid w:val="00803785"/>
    <w:rsid w:val="008139FF"/>
    <w:rsid w:val="0081417E"/>
    <w:rsid w:val="0081462C"/>
    <w:rsid w:val="00815C1E"/>
    <w:rsid w:val="008175F1"/>
    <w:rsid w:val="0082097F"/>
    <w:rsid w:val="00821099"/>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61BB"/>
    <w:rsid w:val="008475DE"/>
    <w:rsid w:val="00847669"/>
    <w:rsid w:val="00847BFE"/>
    <w:rsid w:val="00860051"/>
    <w:rsid w:val="008603FC"/>
    <w:rsid w:val="00863864"/>
    <w:rsid w:val="00864A0F"/>
    <w:rsid w:val="0087007F"/>
    <w:rsid w:val="00871849"/>
    <w:rsid w:val="00871A54"/>
    <w:rsid w:val="008733F5"/>
    <w:rsid w:val="008771E8"/>
    <w:rsid w:val="00880D50"/>
    <w:rsid w:val="008817E7"/>
    <w:rsid w:val="00881CDE"/>
    <w:rsid w:val="00882C2F"/>
    <w:rsid w:val="00887D9A"/>
    <w:rsid w:val="008902C2"/>
    <w:rsid w:val="00892609"/>
    <w:rsid w:val="0089265D"/>
    <w:rsid w:val="00892BF1"/>
    <w:rsid w:val="00895DBB"/>
    <w:rsid w:val="008A2321"/>
    <w:rsid w:val="008A2908"/>
    <w:rsid w:val="008A3546"/>
    <w:rsid w:val="008A3C38"/>
    <w:rsid w:val="008B1523"/>
    <w:rsid w:val="008B1F0D"/>
    <w:rsid w:val="008B2159"/>
    <w:rsid w:val="008B287E"/>
    <w:rsid w:val="008B2B96"/>
    <w:rsid w:val="008B53E4"/>
    <w:rsid w:val="008B54D5"/>
    <w:rsid w:val="008B77BB"/>
    <w:rsid w:val="008B7EB2"/>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3814"/>
    <w:rsid w:val="0090446C"/>
    <w:rsid w:val="0090541B"/>
    <w:rsid w:val="00906858"/>
    <w:rsid w:val="00907B9A"/>
    <w:rsid w:val="009100A8"/>
    <w:rsid w:val="00910AE8"/>
    <w:rsid w:val="00911F44"/>
    <w:rsid w:val="009124CA"/>
    <w:rsid w:val="0091274C"/>
    <w:rsid w:val="0091383D"/>
    <w:rsid w:val="0091694C"/>
    <w:rsid w:val="0092097C"/>
    <w:rsid w:val="0092107D"/>
    <w:rsid w:val="009215CB"/>
    <w:rsid w:val="00921F35"/>
    <w:rsid w:val="00922660"/>
    <w:rsid w:val="00924009"/>
    <w:rsid w:val="00924F2A"/>
    <w:rsid w:val="00924F93"/>
    <w:rsid w:val="009253A0"/>
    <w:rsid w:val="00925C2A"/>
    <w:rsid w:val="009270C0"/>
    <w:rsid w:val="00930A5C"/>
    <w:rsid w:val="009316E3"/>
    <w:rsid w:val="00931FCE"/>
    <w:rsid w:val="00933D73"/>
    <w:rsid w:val="009349D2"/>
    <w:rsid w:val="009351F4"/>
    <w:rsid w:val="009361FC"/>
    <w:rsid w:val="00942312"/>
    <w:rsid w:val="009424DC"/>
    <w:rsid w:val="0094406B"/>
    <w:rsid w:val="00944C47"/>
    <w:rsid w:val="009453EF"/>
    <w:rsid w:val="009518E9"/>
    <w:rsid w:val="00952723"/>
    <w:rsid w:val="00952E86"/>
    <w:rsid w:val="009533E3"/>
    <w:rsid w:val="00954356"/>
    <w:rsid w:val="0095694F"/>
    <w:rsid w:val="00961462"/>
    <w:rsid w:val="00962C3C"/>
    <w:rsid w:val="00963F00"/>
    <w:rsid w:val="009646EF"/>
    <w:rsid w:val="009646F1"/>
    <w:rsid w:val="009654A2"/>
    <w:rsid w:val="009701EF"/>
    <w:rsid w:val="00970294"/>
    <w:rsid w:val="0097147A"/>
    <w:rsid w:val="009716E6"/>
    <w:rsid w:val="00973536"/>
    <w:rsid w:val="00973B27"/>
    <w:rsid w:val="00973FB0"/>
    <w:rsid w:val="009752D4"/>
    <w:rsid w:val="0097571F"/>
    <w:rsid w:val="00976BE9"/>
    <w:rsid w:val="009804AF"/>
    <w:rsid w:val="0098566B"/>
    <w:rsid w:val="00987BDF"/>
    <w:rsid w:val="009912B0"/>
    <w:rsid w:val="0099145F"/>
    <w:rsid w:val="00991739"/>
    <w:rsid w:val="009927F4"/>
    <w:rsid w:val="00993534"/>
    <w:rsid w:val="00996605"/>
    <w:rsid w:val="0099713C"/>
    <w:rsid w:val="009973E5"/>
    <w:rsid w:val="009A1050"/>
    <w:rsid w:val="009A2F81"/>
    <w:rsid w:val="009A4273"/>
    <w:rsid w:val="009A5DEB"/>
    <w:rsid w:val="009B1B72"/>
    <w:rsid w:val="009B21DB"/>
    <w:rsid w:val="009B3DC4"/>
    <w:rsid w:val="009B3E5E"/>
    <w:rsid w:val="009B4F99"/>
    <w:rsid w:val="009C21D7"/>
    <w:rsid w:val="009C2679"/>
    <w:rsid w:val="009C42B3"/>
    <w:rsid w:val="009C7CD6"/>
    <w:rsid w:val="009D1DF9"/>
    <w:rsid w:val="009D335D"/>
    <w:rsid w:val="009D3EE7"/>
    <w:rsid w:val="009D46BF"/>
    <w:rsid w:val="009E177C"/>
    <w:rsid w:val="009E1B18"/>
    <w:rsid w:val="009E2F8F"/>
    <w:rsid w:val="009E7236"/>
    <w:rsid w:val="009E72FC"/>
    <w:rsid w:val="009F196D"/>
    <w:rsid w:val="009F2B73"/>
    <w:rsid w:val="009F3D39"/>
    <w:rsid w:val="00A04979"/>
    <w:rsid w:val="00A1133D"/>
    <w:rsid w:val="00A13033"/>
    <w:rsid w:val="00A144D0"/>
    <w:rsid w:val="00A144DD"/>
    <w:rsid w:val="00A2087F"/>
    <w:rsid w:val="00A21532"/>
    <w:rsid w:val="00A228B7"/>
    <w:rsid w:val="00A233AD"/>
    <w:rsid w:val="00A23853"/>
    <w:rsid w:val="00A25267"/>
    <w:rsid w:val="00A30799"/>
    <w:rsid w:val="00A36503"/>
    <w:rsid w:val="00A369DC"/>
    <w:rsid w:val="00A419B5"/>
    <w:rsid w:val="00A4569D"/>
    <w:rsid w:val="00A45915"/>
    <w:rsid w:val="00A579E4"/>
    <w:rsid w:val="00A57DBC"/>
    <w:rsid w:val="00A60B84"/>
    <w:rsid w:val="00A61C85"/>
    <w:rsid w:val="00A62166"/>
    <w:rsid w:val="00A643BA"/>
    <w:rsid w:val="00A64D0F"/>
    <w:rsid w:val="00A653E8"/>
    <w:rsid w:val="00A655EF"/>
    <w:rsid w:val="00A6787B"/>
    <w:rsid w:val="00A711DE"/>
    <w:rsid w:val="00A71CB2"/>
    <w:rsid w:val="00A727F0"/>
    <w:rsid w:val="00A73BDA"/>
    <w:rsid w:val="00A77A69"/>
    <w:rsid w:val="00A80046"/>
    <w:rsid w:val="00A8102C"/>
    <w:rsid w:val="00A8116C"/>
    <w:rsid w:val="00A820D4"/>
    <w:rsid w:val="00A85E3F"/>
    <w:rsid w:val="00A86247"/>
    <w:rsid w:val="00A865B6"/>
    <w:rsid w:val="00A87174"/>
    <w:rsid w:val="00A87DCC"/>
    <w:rsid w:val="00A90C8D"/>
    <w:rsid w:val="00A928F5"/>
    <w:rsid w:val="00A94517"/>
    <w:rsid w:val="00A9676D"/>
    <w:rsid w:val="00A97A6A"/>
    <w:rsid w:val="00AA2B56"/>
    <w:rsid w:val="00AA666E"/>
    <w:rsid w:val="00AB044C"/>
    <w:rsid w:val="00AB19E7"/>
    <w:rsid w:val="00AB324E"/>
    <w:rsid w:val="00AB384E"/>
    <w:rsid w:val="00AB429F"/>
    <w:rsid w:val="00AB4DA3"/>
    <w:rsid w:val="00AC1B01"/>
    <w:rsid w:val="00AC50E3"/>
    <w:rsid w:val="00AC52E4"/>
    <w:rsid w:val="00AC69F4"/>
    <w:rsid w:val="00AD077E"/>
    <w:rsid w:val="00AD090D"/>
    <w:rsid w:val="00AD0C91"/>
    <w:rsid w:val="00AD19CB"/>
    <w:rsid w:val="00AD41F3"/>
    <w:rsid w:val="00AD429D"/>
    <w:rsid w:val="00AE048D"/>
    <w:rsid w:val="00AE2DD2"/>
    <w:rsid w:val="00AE37F8"/>
    <w:rsid w:val="00AE4F8B"/>
    <w:rsid w:val="00AE7CDB"/>
    <w:rsid w:val="00AF1111"/>
    <w:rsid w:val="00AF1E04"/>
    <w:rsid w:val="00AF6BD0"/>
    <w:rsid w:val="00AF7FA0"/>
    <w:rsid w:val="00B02709"/>
    <w:rsid w:val="00B046C1"/>
    <w:rsid w:val="00B07D6B"/>
    <w:rsid w:val="00B1241F"/>
    <w:rsid w:val="00B13C47"/>
    <w:rsid w:val="00B14E35"/>
    <w:rsid w:val="00B1510B"/>
    <w:rsid w:val="00B16AC7"/>
    <w:rsid w:val="00B217BB"/>
    <w:rsid w:val="00B22BAC"/>
    <w:rsid w:val="00B23725"/>
    <w:rsid w:val="00B263E0"/>
    <w:rsid w:val="00B27044"/>
    <w:rsid w:val="00B27B0D"/>
    <w:rsid w:val="00B35814"/>
    <w:rsid w:val="00B373AC"/>
    <w:rsid w:val="00B40EA8"/>
    <w:rsid w:val="00B43BEE"/>
    <w:rsid w:val="00B44327"/>
    <w:rsid w:val="00B459ED"/>
    <w:rsid w:val="00B46BD1"/>
    <w:rsid w:val="00B51AE1"/>
    <w:rsid w:val="00B52561"/>
    <w:rsid w:val="00B5405F"/>
    <w:rsid w:val="00B54847"/>
    <w:rsid w:val="00B5570E"/>
    <w:rsid w:val="00B576DC"/>
    <w:rsid w:val="00B6258A"/>
    <w:rsid w:val="00B63B4E"/>
    <w:rsid w:val="00B646E7"/>
    <w:rsid w:val="00B65101"/>
    <w:rsid w:val="00B65C01"/>
    <w:rsid w:val="00B6763E"/>
    <w:rsid w:val="00B70976"/>
    <w:rsid w:val="00B72532"/>
    <w:rsid w:val="00B72534"/>
    <w:rsid w:val="00B7723E"/>
    <w:rsid w:val="00B7746D"/>
    <w:rsid w:val="00B779AC"/>
    <w:rsid w:val="00B82F76"/>
    <w:rsid w:val="00B83BCF"/>
    <w:rsid w:val="00B84792"/>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B7CBF"/>
    <w:rsid w:val="00BC07A7"/>
    <w:rsid w:val="00BC372B"/>
    <w:rsid w:val="00BC601B"/>
    <w:rsid w:val="00BC625D"/>
    <w:rsid w:val="00BD0D28"/>
    <w:rsid w:val="00BD2541"/>
    <w:rsid w:val="00BD26F6"/>
    <w:rsid w:val="00BD30C3"/>
    <w:rsid w:val="00BD31C9"/>
    <w:rsid w:val="00BD40CF"/>
    <w:rsid w:val="00BD673A"/>
    <w:rsid w:val="00BD7A28"/>
    <w:rsid w:val="00BD7CDE"/>
    <w:rsid w:val="00BE1350"/>
    <w:rsid w:val="00BE1D6E"/>
    <w:rsid w:val="00BE2AFA"/>
    <w:rsid w:val="00BE3023"/>
    <w:rsid w:val="00BE33F9"/>
    <w:rsid w:val="00BE4F12"/>
    <w:rsid w:val="00BE56A2"/>
    <w:rsid w:val="00BE69B2"/>
    <w:rsid w:val="00BF30C2"/>
    <w:rsid w:val="00BF3724"/>
    <w:rsid w:val="00BF44E7"/>
    <w:rsid w:val="00BF4C37"/>
    <w:rsid w:val="00BF6E78"/>
    <w:rsid w:val="00BF7CE4"/>
    <w:rsid w:val="00C0326F"/>
    <w:rsid w:val="00C037C4"/>
    <w:rsid w:val="00C037CF"/>
    <w:rsid w:val="00C04C02"/>
    <w:rsid w:val="00C119B2"/>
    <w:rsid w:val="00C13C7F"/>
    <w:rsid w:val="00C146FD"/>
    <w:rsid w:val="00C16AFB"/>
    <w:rsid w:val="00C177F5"/>
    <w:rsid w:val="00C17DF8"/>
    <w:rsid w:val="00C21B85"/>
    <w:rsid w:val="00C21FDA"/>
    <w:rsid w:val="00C24E37"/>
    <w:rsid w:val="00C3060D"/>
    <w:rsid w:val="00C332E1"/>
    <w:rsid w:val="00C33EEA"/>
    <w:rsid w:val="00C343F0"/>
    <w:rsid w:val="00C3569D"/>
    <w:rsid w:val="00C365CA"/>
    <w:rsid w:val="00C378E1"/>
    <w:rsid w:val="00C4152A"/>
    <w:rsid w:val="00C41A27"/>
    <w:rsid w:val="00C41E0A"/>
    <w:rsid w:val="00C444CA"/>
    <w:rsid w:val="00C459D2"/>
    <w:rsid w:val="00C477CF"/>
    <w:rsid w:val="00C527A3"/>
    <w:rsid w:val="00C5354D"/>
    <w:rsid w:val="00C56A39"/>
    <w:rsid w:val="00C573C9"/>
    <w:rsid w:val="00C615E4"/>
    <w:rsid w:val="00C61AF2"/>
    <w:rsid w:val="00C622F1"/>
    <w:rsid w:val="00C62B76"/>
    <w:rsid w:val="00C65C90"/>
    <w:rsid w:val="00C674B3"/>
    <w:rsid w:val="00C70207"/>
    <w:rsid w:val="00C71047"/>
    <w:rsid w:val="00C72C56"/>
    <w:rsid w:val="00C736D9"/>
    <w:rsid w:val="00C742A0"/>
    <w:rsid w:val="00C746A0"/>
    <w:rsid w:val="00C761BA"/>
    <w:rsid w:val="00C768B6"/>
    <w:rsid w:val="00C77F3F"/>
    <w:rsid w:val="00C82102"/>
    <w:rsid w:val="00C822F1"/>
    <w:rsid w:val="00C835D2"/>
    <w:rsid w:val="00C83B79"/>
    <w:rsid w:val="00C845FC"/>
    <w:rsid w:val="00C85559"/>
    <w:rsid w:val="00C86937"/>
    <w:rsid w:val="00C86982"/>
    <w:rsid w:val="00C869A6"/>
    <w:rsid w:val="00C86CAD"/>
    <w:rsid w:val="00C872FE"/>
    <w:rsid w:val="00C8762A"/>
    <w:rsid w:val="00C92640"/>
    <w:rsid w:val="00C95983"/>
    <w:rsid w:val="00C95A8E"/>
    <w:rsid w:val="00C96CB2"/>
    <w:rsid w:val="00CA1606"/>
    <w:rsid w:val="00CA24A9"/>
    <w:rsid w:val="00CA44F9"/>
    <w:rsid w:val="00CA4C9D"/>
    <w:rsid w:val="00CB1411"/>
    <w:rsid w:val="00CB2F25"/>
    <w:rsid w:val="00CB5C16"/>
    <w:rsid w:val="00CC0AD4"/>
    <w:rsid w:val="00CC2922"/>
    <w:rsid w:val="00CC33E3"/>
    <w:rsid w:val="00CC3D40"/>
    <w:rsid w:val="00CC47D6"/>
    <w:rsid w:val="00CC4F56"/>
    <w:rsid w:val="00CC6B32"/>
    <w:rsid w:val="00CC745D"/>
    <w:rsid w:val="00CD015D"/>
    <w:rsid w:val="00CE216E"/>
    <w:rsid w:val="00CE49FA"/>
    <w:rsid w:val="00CF23C5"/>
    <w:rsid w:val="00CF2BF1"/>
    <w:rsid w:val="00CF468D"/>
    <w:rsid w:val="00CF632F"/>
    <w:rsid w:val="00CF705B"/>
    <w:rsid w:val="00CF7519"/>
    <w:rsid w:val="00CF77A9"/>
    <w:rsid w:val="00D00979"/>
    <w:rsid w:val="00D03066"/>
    <w:rsid w:val="00D032E8"/>
    <w:rsid w:val="00D1116E"/>
    <w:rsid w:val="00D113DF"/>
    <w:rsid w:val="00D1148A"/>
    <w:rsid w:val="00D12383"/>
    <w:rsid w:val="00D12785"/>
    <w:rsid w:val="00D13399"/>
    <w:rsid w:val="00D13DBD"/>
    <w:rsid w:val="00D15481"/>
    <w:rsid w:val="00D16730"/>
    <w:rsid w:val="00D20EAB"/>
    <w:rsid w:val="00D213D4"/>
    <w:rsid w:val="00D23E10"/>
    <w:rsid w:val="00D24508"/>
    <w:rsid w:val="00D25244"/>
    <w:rsid w:val="00D25FE9"/>
    <w:rsid w:val="00D27AE4"/>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35F1"/>
    <w:rsid w:val="00D74228"/>
    <w:rsid w:val="00D74528"/>
    <w:rsid w:val="00D74F21"/>
    <w:rsid w:val="00D77276"/>
    <w:rsid w:val="00D773F5"/>
    <w:rsid w:val="00D77637"/>
    <w:rsid w:val="00D82478"/>
    <w:rsid w:val="00D83C87"/>
    <w:rsid w:val="00D84539"/>
    <w:rsid w:val="00D96113"/>
    <w:rsid w:val="00D97238"/>
    <w:rsid w:val="00DA0E8D"/>
    <w:rsid w:val="00DA21AC"/>
    <w:rsid w:val="00DA30A9"/>
    <w:rsid w:val="00DA47F1"/>
    <w:rsid w:val="00DA5748"/>
    <w:rsid w:val="00DA578D"/>
    <w:rsid w:val="00DA5EBA"/>
    <w:rsid w:val="00DA6AA3"/>
    <w:rsid w:val="00DA7382"/>
    <w:rsid w:val="00DA7B50"/>
    <w:rsid w:val="00DB134D"/>
    <w:rsid w:val="00DB6E39"/>
    <w:rsid w:val="00DC707C"/>
    <w:rsid w:val="00DC7454"/>
    <w:rsid w:val="00DD04D5"/>
    <w:rsid w:val="00DD085D"/>
    <w:rsid w:val="00DD2A10"/>
    <w:rsid w:val="00DD3E5A"/>
    <w:rsid w:val="00DD45AB"/>
    <w:rsid w:val="00DD5126"/>
    <w:rsid w:val="00DD5704"/>
    <w:rsid w:val="00DD67CC"/>
    <w:rsid w:val="00DE24FB"/>
    <w:rsid w:val="00DE2639"/>
    <w:rsid w:val="00DE3240"/>
    <w:rsid w:val="00DE57E3"/>
    <w:rsid w:val="00DE74BE"/>
    <w:rsid w:val="00DF07F8"/>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588"/>
    <w:rsid w:val="00E317CA"/>
    <w:rsid w:val="00E31D90"/>
    <w:rsid w:val="00E34BF5"/>
    <w:rsid w:val="00E354B8"/>
    <w:rsid w:val="00E35E16"/>
    <w:rsid w:val="00E36165"/>
    <w:rsid w:val="00E366DB"/>
    <w:rsid w:val="00E41859"/>
    <w:rsid w:val="00E43C59"/>
    <w:rsid w:val="00E4675C"/>
    <w:rsid w:val="00E52196"/>
    <w:rsid w:val="00E54B88"/>
    <w:rsid w:val="00E56C6E"/>
    <w:rsid w:val="00E62134"/>
    <w:rsid w:val="00E64DB0"/>
    <w:rsid w:val="00E6639C"/>
    <w:rsid w:val="00E7039A"/>
    <w:rsid w:val="00E70EB0"/>
    <w:rsid w:val="00E71694"/>
    <w:rsid w:val="00E71EE0"/>
    <w:rsid w:val="00E72239"/>
    <w:rsid w:val="00E7739D"/>
    <w:rsid w:val="00E8138C"/>
    <w:rsid w:val="00E814F8"/>
    <w:rsid w:val="00E845FC"/>
    <w:rsid w:val="00E86286"/>
    <w:rsid w:val="00E90114"/>
    <w:rsid w:val="00E908EB"/>
    <w:rsid w:val="00E90E66"/>
    <w:rsid w:val="00E915DA"/>
    <w:rsid w:val="00E9479B"/>
    <w:rsid w:val="00E94942"/>
    <w:rsid w:val="00E94B4B"/>
    <w:rsid w:val="00E94B5F"/>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B62DD"/>
    <w:rsid w:val="00EC244A"/>
    <w:rsid w:val="00EC5596"/>
    <w:rsid w:val="00EC70FD"/>
    <w:rsid w:val="00ED4221"/>
    <w:rsid w:val="00ED6730"/>
    <w:rsid w:val="00ED77F4"/>
    <w:rsid w:val="00EE052F"/>
    <w:rsid w:val="00EE2E73"/>
    <w:rsid w:val="00EE3769"/>
    <w:rsid w:val="00EE3DC7"/>
    <w:rsid w:val="00EE4C7A"/>
    <w:rsid w:val="00EE505B"/>
    <w:rsid w:val="00EE7A6E"/>
    <w:rsid w:val="00EF07FC"/>
    <w:rsid w:val="00EF175E"/>
    <w:rsid w:val="00EF2CC1"/>
    <w:rsid w:val="00EF79AC"/>
    <w:rsid w:val="00F00315"/>
    <w:rsid w:val="00F00C1F"/>
    <w:rsid w:val="00F02127"/>
    <w:rsid w:val="00F04281"/>
    <w:rsid w:val="00F10A1E"/>
    <w:rsid w:val="00F11968"/>
    <w:rsid w:val="00F135F2"/>
    <w:rsid w:val="00F139F0"/>
    <w:rsid w:val="00F158A6"/>
    <w:rsid w:val="00F178DB"/>
    <w:rsid w:val="00F2027E"/>
    <w:rsid w:val="00F202A7"/>
    <w:rsid w:val="00F21653"/>
    <w:rsid w:val="00F22C1D"/>
    <w:rsid w:val="00F233FC"/>
    <w:rsid w:val="00F24003"/>
    <w:rsid w:val="00F24E3B"/>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240"/>
    <w:rsid w:val="00F53EE6"/>
    <w:rsid w:val="00F55275"/>
    <w:rsid w:val="00F57C58"/>
    <w:rsid w:val="00F61AC6"/>
    <w:rsid w:val="00F63532"/>
    <w:rsid w:val="00F644E9"/>
    <w:rsid w:val="00F64868"/>
    <w:rsid w:val="00F65DD9"/>
    <w:rsid w:val="00F6785F"/>
    <w:rsid w:val="00F70213"/>
    <w:rsid w:val="00F702AC"/>
    <w:rsid w:val="00F70579"/>
    <w:rsid w:val="00F73EA8"/>
    <w:rsid w:val="00F77F08"/>
    <w:rsid w:val="00F835B6"/>
    <w:rsid w:val="00F83637"/>
    <w:rsid w:val="00F83C8B"/>
    <w:rsid w:val="00F83F8F"/>
    <w:rsid w:val="00F84292"/>
    <w:rsid w:val="00F848BD"/>
    <w:rsid w:val="00F85B93"/>
    <w:rsid w:val="00F86462"/>
    <w:rsid w:val="00F92C6E"/>
    <w:rsid w:val="00F947CA"/>
    <w:rsid w:val="00F94D10"/>
    <w:rsid w:val="00F9578C"/>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17"/>
    <w:rsid w:val="00FF32EF"/>
    <w:rsid w:val="00FF3864"/>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3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 w:type="paragraph" w:styleId="ListParagraph">
    <w:name w:val="List Paragraph"/>
    <w:basedOn w:val="Normal"/>
    <w:uiPriority w:val="34"/>
    <w:qFormat/>
    <w:rsid w:val="00692093"/>
    <w:pPr>
      <w:suppressAutoHyphens w:val="0"/>
      <w:autoSpaceDN/>
      <w:ind w:left="720"/>
      <w:contextualSpacing/>
      <w:textAlignment w:val="auto"/>
    </w:pPr>
    <w:rPr>
      <w:rFonts w:asciiTheme="minorHAnsi" w:eastAsiaTheme="minorEastAsia" w:hAnsiTheme="minorHAnsi" w:cstheme="minorBidi"/>
      <w:lang w:eastAsia="en-GB"/>
    </w:rPr>
  </w:style>
  <w:style w:type="character" w:customStyle="1" w:styleId="markedcontent">
    <w:name w:val="markedcontent"/>
    <w:basedOn w:val="DefaultParagraphFont"/>
    <w:rsid w:val="00EB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B4C6-4CBB-4191-96FA-C85C50CF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7</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62</cp:revision>
  <cp:lastPrinted>2019-12-17T11:24:00Z</cp:lastPrinted>
  <dcterms:created xsi:type="dcterms:W3CDTF">2020-12-21T11:38:00Z</dcterms:created>
  <dcterms:modified xsi:type="dcterms:W3CDTF">2021-12-16T12:43:00Z</dcterms:modified>
</cp:coreProperties>
</file>